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5B2F6E" w14:textId="77777777" w:rsidR="001B036F" w:rsidRPr="007257E3" w:rsidRDefault="001B036F" w:rsidP="007257E3">
      <w:pPr>
        <w:spacing w:line="480" w:lineRule="auto"/>
        <w:ind w:firstLine="720"/>
        <w:rPr>
          <w:rFonts w:ascii="Times New Roman" w:hAnsi="Times New Roman" w:cs="Times New Roman"/>
          <w:sz w:val="24"/>
          <w:szCs w:val="24"/>
        </w:rPr>
      </w:pPr>
    </w:p>
    <w:p w14:paraId="2B6C2CCA" w14:textId="77777777" w:rsidR="001B036F" w:rsidRPr="007257E3" w:rsidRDefault="001B036F" w:rsidP="007257E3">
      <w:pPr>
        <w:spacing w:line="480" w:lineRule="auto"/>
        <w:ind w:firstLine="720"/>
        <w:rPr>
          <w:rFonts w:ascii="Times New Roman" w:hAnsi="Times New Roman" w:cs="Times New Roman"/>
          <w:sz w:val="24"/>
          <w:szCs w:val="24"/>
        </w:rPr>
      </w:pPr>
    </w:p>
    <w:p w14:paraId="23B0E5D6" w14:textId="7DEF9B29" w:rsidR="001B036F" w:rsidRPr="007257E3" w:rsidRDefault="00926199" w:rsidP="007257E3">
      <w:pPr>
        <w:spacing w:line="480" w:lineRule="auto"/>
        <w:jc w:val="center"/>
        <w:rPr>
          <w:rFonts w:ascii="Times New Roman" w:hAnsi="Times New Roman" w:cs="Times New Roman"/>
          <w:b/>
          <w:sz w:val="24"/>
          <w:szCs w:val="24"/>
        </w:rPr>
      </w:pPr>
      <w:r w:rsidRPr="007257E3">
        <w:rPr>
          <w:rFonts w:ascii="Times New Roman" w:hAnsi="Times New Roman" w:cs="Times New Roman"/>
          <w:b/>
          <w:sz w:val="24"/>
          <w:szCs w:val="24"/>
        </w:rPr>
        <w:t xml:space="preserve">             </w:t>
      </w:r>
      <w:r w:rsidR="001B036F" w:rsidRPr="007257E3">
        <w:rPr>
          <w:rFonts w:ascii="Times New Roman" w:hAnsi="Times New Roman" w:cs="Times New Roman"/>
          <w:b/>
          <w:sz w:val="24"/>
          <w:szCs w:val="24"/>
        </w:rPr>
        <w:t>Hepatitis C</w:t>
      </w:r>
    </w:p>
    <w:p w14:paraId="1CB06FCF" w14:textId="44F52A17" w:rsidR="001B036F" w:rsidRPr="007257E3" w:rsidRDefault="001B036F" w:rsidP="007257E3">
      <w:pPr>
        <w:spacing w:line="480" w:lineRule="auto"/>
        <w:ind w:firstLine="720"/>
        <w:jc w:val="center"/>
        <w:rPr>
          <w:rFonts w:ascii="Times New Roman" w:hAnsi="Times New Roman" w:cs="Times New Roman"/>
          <w:sz w:val="24"/>
          <w:szCs w:val="24"/>
        </w:rPr>
      </w:pPr>
      <w:r w:rsidRPr="007257E3">
        <w:rPr>
          <w:rFonts w:ascii="Times New Roman" w:hAnsi="Times New Roman" w:cs="Times New Roman"/>
          <w:sz w:val="24"/>
          <w:szCs w:val="24"/>
        </w:rPr>
        <w:t>Name</w:t>
      </w:r>
    </w:p>
    <w:p w14:paraId="36B51E97" w14:textId="0C5C7CBD" w:rsidR="001B036F" w:rsidRPr="007257E3" w:rsidRDefault="001B036F" w:rsidP="007257E3">
      <w:pPr>
        <w:spacing w:line="480" w:lineRule="auto"/>
        <w:ind w:firstLine="720"/>
        <w:jc w:val="center"/>
        <w:rPr>
          <w:rFonts w:ascii="Times New Roman" w:hAnsi="Times New Roman" w:cs="Times New Roman"/>
          <w:sz w:val="24"/>
          <w:szCs w:val="24"/>
        </w:rPr>
      </w:pPr>
      <w:r w:rsidRPr="007257E3">
        <w:rPr>
          <w:rFonts w:ascii="Times New Roman" w:hAnsi="Times New Roman" w:cs="Times New Roman"/>
          <w:sz w:val="24"/>
          <w:szCs w:val="24"/>
        </w:rPr>
        <w:t>Institution</w:t>
      </w:r>
    </w:p>
    <w:p w14:paraId="2B6E8975" w14:textId="532A23F8" w:rsidR="001B036F" w:rsidRPr="007257E3" w:rsidRDefault="001B036F" w:rsidP="007257E3">
      <w:pPr>
        <w:spacing w:line="480" w:lineRule="auto"/>
        <w:ind w:firstLine="720"/>
        <w:jc w:val="center"/>
        <w:rPr>
          <w:rFonts w:ascii="Times New Roman" w:hAnsi="Times New Roman" w:cs="Times New Roman"/>
          <w:sz w:val="24"/>
          <w:szCs w:val="24"/>
        </w:rPr>
      </w:pPr>
      <w:r w:rsidRPr="007257E3">
        <w:rPr>
          <w:rFonts w:ascii="Times New Roman" w:hAnsi="Times New Roman" w:cs="Times New Roman"/>
          <w:sz w:val="24"/>
          <w:szCs w:val="24"/>
        </w:rPr>
        <w:t>Course</w:t>
      </w:r>
    </w:p>
    <w:p w14:paraId="352626D1" w14:textId="12B2BB9C" w:rsidR="001B036F" w:rsidRPr="007257E3" w:rsidRDefault="001B036F" w:rsidP="007257E3">
      <w:pPr>
        <w:spacing w:line="480" w:lineRule="auto"/>
        <w:ind w:firstLine="720"/>
        <w:jc w:val="center"/>
        <w:rPr>
          <w:rFonts w:ascii="Times New Roman" w:hAnsi="Times New Roman" w:cs="Times New Roman"/>
          <w:sz w:val="24"/>
          <w:szCs w:val="24"/>
        </w:rPr>
      </w:pPr>
      <w:r w:rsidRPr="007257E3">
        <w:rPr>
          <w:rFonts w:ascii="Times New Roman" w:hAnsi="Times New Roman" w:cs="Times New Roman"/>
          <w:sz w:val="24"/>
          <w:szCs w:val="24"/>
        </w:rPr>
        <w:t>Date</w:t>
      </w:r>
    </w:p>
    <w:p w14:paraId="104E8379" w14:textId="77777777" w:rsidR="001B036F" w:rsidRPr="007257E3" w:rsidRDefault="001B036F" w:rsidP="007257E3">
      <w:pPr>
        <w:spacing w:line="480" w:lineRule="auto"/>
        <w:ind w:firstLine="720"/>
        <w:jc w:val="center"/>
        <w:rPr>
          <w:rFonts w:ascii="Times New Roman" w:hAnsi="Times New Roman" w:cs="Times New Roman"/>
          <w:sz w:val="24"/>
          <w:szCs w:val="24"/>
        </w:rPr>
      </w:pPr>
    </w:p>
    <w:p w14:paraId="09E334A8" w14:textId="77777777" w:rsidR="001B036F" w:rsidRPr="007257E3" w:rsidRDefault="001B036F" w:rsidP="007257E3">
      <w:pPr>
        <w:spacing w:line="480" w:lineRule="auto"/>
        <w:ind w:firstLine="720"/>
        <w:rPr>
          <w:rFonts w:ascii="Times New Roman" w:hAnsi="Times New Roman" w:cs="Times New Roman"/>
          <w:sz w:val="24"/>
          <w:szCs w:val="24"/>
        </w:rPr>
      </w:pPr>
    </w:p>
    <w:p w14:paraId="6315CA77" w14:textId="77777777" w:rsidR="001B036F" w:rsidRPr="007257E3" w:rsidRDefault="001B036F" w:rsidP="007257E3">
      <w:pPr>
        <w:spacing w:line="480" w:lineRule="auto"/>
        <w:ind w:firstLine="720"/>
        <w:rPr>
          <w:rFonts w:ascii="Times New Roman" w:hAnsi="Times New Roman" w:cs="Times New Roman"/>
          <w:sz w:val="24"/>
          <w:szCs w:val="24"/>
        </w:rPr>
      </w:pPr>
    </w:p>
    <w:p w14:paraId="20D07323" w14:textId="77777777" w:rsidR="001B036F" w:rsidRPr="007257E3" w:rsidRDefault="001B036F" w:rsidP="007257E3">
      <w:pPr>
        <w:spacing w:line="480" w:lineRule="auto"/>
        <w:ind w:firstLine="720"/>
        <w:rPr>
          <w:rFonts w:ascii="Times New Roman" w:hAnsi="Times New Roman" w:cs="Times New Roman"/>
          <w:sz w:val="24"/>
          <w:szCs w:val="24"/>
        </w:rPr>
      </w:pPr>
    </w:p>
    <w:p w14:paraId="12890248" w14:textId="77777777" w:rsidR="001B036F" w:rsidRPr="007257E3" w:rsidRDefault="001B036F" w:rsidP="007257E3">
      <w:pPr>
        <w:spacing w:line="480" w:lineRule="auto"/>
        <w:ind w:firstLine="720"/>
        <w:rPr>
          <w:rFonts w:ascii="Times New Roman" w:hAnsi="Times New Roman" w:cs="Times New Roman"/>
          <w:sz w:val="24"/>
          <w:szCs w:val="24"/>
        </w:rPr>
      </w:pPr>
    </w:p>
    <w:p w14:paraId="248F6DC3" w14:textId="77777777" w:rsidR="001B036F" w:rsidRPr="007257E3" w:rsidRDefault="001B036F" w:rsidP="007257E3">
      <w:pPr>
        <w:spacing w:line="480" w:lineRule="auto"/>
        <w:ind w:firstLine="720"/>
        <w:rPr>
          <w:rFonts w:ascii="Times New Roman" w:hAnsi="Times New Roman" w:cs="Times New Roman"/>
          <w:sz w:val="24"/>
          <w:szCs w:val="24"/>
        </w:rPr>
      </w:pPr>
    </w:p>
    <w:p w14:paraId="21035CF9" w14:textId="77777777" w:rsidR="001B036F" w:rsidRPr="007257E3" w:rsidRDefault="001B036F" w:rsidP="007257E3">
      <w:pPr>
        <w:spacing w:line="480" w:lineRule="auto"/>
        <w:ind w:firstLine="720"/>
        <w:rPr>
          <w:rFonts w:ascii="Times New Roman" w:hAnsi="Times New Roman" w:cs="Times New Roman"/>
          <w:sz w:val="24"/>
          <w:szCs w:val="24"/>
        </w:rPr>
      </w:pPr>
    </w:p>
    <w:p w14:paraId="781FBEA9" w14:textId="77777777" w:rsidR="001B036F" w:rsidRPr="007257E3" w:rsidRDefault="001B036F" w:rsidP="007257E3">
      <w:pPr>
        <w:spacing w:line="480" w:lineRule="auto"/>
        <w:ind w:firstLine="720"/>
        <w:rPr>
          <w:rFonts w:ascii="Times New Roman" w:hAnsi="Times New Roman" w:cs="Times New Roman"/>
          <w:sz w:val="24"/>
          <w:szCs w:val="24"/>
        </w:rPr>
      </w:pPr>
    </w:p>
    <w:p w14:paraId="275DF951" w14:textId="77777777" w:rsidR="001B036F" w:rsidRPr="007257E3" w:rsidRDefault="001B036F" w:rsidP="007257E3">
      <w:pPr>
        <w:spacing w:line="480" w:lineRule="auto"/>
        <w:ind w:firstLine="720"/>
        <w:rPr>
          <w:rFonts w:ascii="Times New Roman" w:hAnsi="Times New Roman" w:cs="Times New Roman"/>
          <w:sz w:val="24"/>
          <w:szCs w:val="24"/>
        </w:rPr>
      </w:pPr>
    </w:p>
    <w:p w14:paraId="38BB335C" w14:textId="77777777" w:rsidR="001B036F" w:rsidRPr="007257E3" w:rsidRDefault="001B036F" w:rsidP="007257E3">
      <w:pPr>
        <w:spacing w:line="480" w:lineRule="auto"/>
        <w:ind w:firstLine="720"/>
        <w:rPr>
          <w:rFonts w:ascii="Times New Roman" w:hAnsi="Times New Roman" w:cs="Times New Roman"/>
          <w:sz w:val="24"/>
          <w:szCs w:val="24"/>
        </w:rPr>
      </w:pPr>
    </w:p>
    <w:p w14:paraId="6C8DD70B" w14:textId="5FEBDEE7" w:rsidR="001B036F" w:rsidRPr="007257E3" w:rsidRDefault="001B036F" w:rsidP="007257E3">
      <w:pPr>
        <w:spacing w:line="480" w:lineRule="auto"/>
        <w:rPr>
          <w:rFonts w:ascii="Times New Roman" w:hAnsi="Times New Roman" w:cs="Times New Roman"/>
          <w:sz w:val="24"/>
          <w:szCs w:val="24"/>
        </w:rPr>
      </w:pPr>
    </w:p>
    <w:p w14:paraId="76D32E8A" w14:textId="6A37A5D4" w:rsidR="001B036F" w:rsidRPr="007257E3" w:rsidRDefault="001B036F" w:rsidP="007257E3">
      <w:pPr>
        <w:spacing w:line="480" w:lineRule="auto"/>
        <w:jc w:val="center"/>
        <w:rPr>
          <w:rFonts w:ascii="Times New Roman" w:hAnsi="Times New Roman" w:cs="Times New Roman"/>
          <w:b/>
          <w:sz w:val="24"/>
          <w:szCs w:val="24"/>
        </w:rPr>
      </w:pPr>
      <w:r w:rsidRPr="007257E3">
        <w:rPr>
          <w:rFonts w:ascii="Times New Roman" w:hAnsi="Times New Roman" w:cs="Times New Roman"/>
          <w:b/>
          <w:sz w:val="24"/>
          <w:szCs w:val="24"/>
        </w:rPr>
        <w:lastRenderedPageBreak/>
        <w:t>Hepatitis c</w:t>
      </w:r>
    </w:p>
    <w:p w14:paraId="4F995869" w14:textId="7B2243BE" w:rsidR="00F85076" w:rsidRPr="007257E3" w:rsidRDefault="00F85076" w:rsidP="007257E3">
      <w:pPr>
        <w:spacing w:line="480" w:lineRule="auto"/>
        <w:ind w:firstLine="720"/>
        <w:jc w:val="center"/>
        <w:rPr>
          <w:rFonts w:ascii="Times New Roman" w:hAnsi="Times New Roman" w:cs="Times New Roman"/>
          <w:b/>
          <w:sz w:val="24"/>
          <w:szCs w:val="24"/>
        </w:rPr>
      </w:pPr>
      <w:r w:rsidRPr="007257E3">
        <w:rPr>
          <w:rFonts w:ascii="Times New Roman" w:hAnsi="Times New Roman" w:cs="Times New Roman"/>
          <w:b/>
          <w:sz w:val="24"/>
          <w:szCs w:val="24"/>
        </w:rPr>
        <w:t>Question One</w:t>
      </w:r>
    </w:p>
    <w:p w14:paraId="74936F9A" w14:textId="60444874" w:rsidR="000D2E9A" w:rsidRPr="007257E3" w:rsidRDefault="00F85076" w:rsidP="007257E3">
      <w:pPr>
        <w:spacing w:line="480" w:lineRule="auto"/>
        <w:ind w:firstLine="720"/>
        <w:jc w:val="both"/>
        <w:rPr>
          <w:rFonts w:ascii="Times New Roman" w:hAnsi="Times New Roman" w:cs="Times New Roman"/>
          <w:noProof/>
          <w:sz w:val="24"/>
          <w:szCs w:val="24"/>
        </w:rPr>
      </w:pPr>
      <w:proofErr w:type="spellStart"/>
      <w:r w:rsidRPr="007257E3">
        <w:rPr>
          <w:rFonts w:ascii="Times New Roman" w:hAnsi="Times New Roman" w:cs="Times New Roman"/>
          <w:sz w:val="24"/>
          <w:szCs w:val="24"/>
        </w:rPr>
        <w:t>Sovaldi</w:t>
      </w:r>
      <w:proofErr w:type="spellEnd"/>
      <w:r w:rsidRPr="007257E3">
        <w:rPr>
          <w:rFonts w:ascii="Times New Roman" w:hAnsi="Times New Roman" w:cs="Times New Roman"/>
          <w:sz w:val="24"/>
          <w:szCs w:val="24"/>
        </w:rPr>
        <w:t xml:space="preserve"> is an oral nucleotide that acts as an inhibitor of the virus that causes the disease Hepatitis C. </w:t>
      </w:r>
      <w:proofErr w:type="spellStart"/>
      <w:r w:rsidRPr="007257E3">
        <w:rPr>
          <w:rFonts w:ascii="Times New Roman" w:hAnsi="Times New Roman" w:cs="Times New Roman"/>
          <w:sz w:val="24"/>
          <w:szCs w:val="24"/>
        </w:rPr>
        <w:t>Sovaldi</w:t>
      </w:r>
      <w:proofErr w:type="spellEnd"/>
      <w:r w:rsidRPr="007257E3">
        <w:rPr>
          <w:rFonts w:ascii="Times New Roman" w:hAnsi="Times New Roman" w:cs="Times New Roman"/>
          <w:sz w:val="24"/>
          <w:szCs w:val="24"/>
        </w:rPr>
        <w:t xml:space="preserve"> belongs to a class of medications called direct-acting antiviral drugs, because it works to treat the Hepatitis C virus</w:t>
      </w:r>
      <w:r w:rsidR="00DA562F" w:rsidRPr="007257E3">
        <w:rPr>
          <w:rFonts w:ascii="Times New Roman" w:hAnsi="Times New Roman" w:cs="Times New Roman"/>
          <w:sz w:val="24"/>
          <w:szCs w:val="24"/>
        </w:rPr>
        <w:t xml:space="preserve"> </w:t>
      </w:r>
      <w:r w:rsidRPr="007257E3">
        <w:rPr>
          <w:rFonts w:ascii="Times New Roman" w:hAnsi="Times New Roman" w:cs="Times New Roman"/>
          <w:sz w:val="24"/>
          <w:szCs w:val="24"/>
        </w:rPr>
        <w:t>(HCV) by blocking</w:t>
      </w:r>
      <w:r w:rsidR="004744A4" w:rsidRPr="007257E3">
        <w:rPr>
          <w:rFonts w:ascii="Times New Roman" w:hAnsi="Times New Roman" w:cs="Times New Roman"/>
          <w:sz w:val="24"/>
          <w:szCs w:val="24"/>
        </w:rPr>
        <w:t xml:space="preserve"> the virus from multiplying inside your body. </w:t>
      </w:r>
      <w:r w:rsidR="003E35AB" w:rsidRPr="007257E3">
        <w:rPr>
          <w:rFonts w:ascii="Times New Roman" w:hAnsi="Times New Roman" w:cs="Times New Roman"/>
          <w:sz w:val="24"/>
          <w:szCs w:val="24"/>
        </w:rPr>
        <w:t xml:space="preserve">The most similar nucleotide to </w:t>
      </w:r>
      <w:proofErr w:type="spellStart"/>
      <w:r w:rsidR="003E35AB" w:rsidRPr="007257E3">
        <w:rPr>
          <w:rFonts w:ascii="Times New Roman" w:hAnsi="Times New Roman" w:cs="Times New Roman"/>
          <w:sz w:val="24"/>
          <w:szCs w:val="24"/>
        </w:rPr>
        <w:t>Sovaldi</w:t>
      </w:r>
      <w:proofErr w:type="spellEnd"/>
      <w:r w:rsidR="003E35AB" w:rsidRPr="007257E3">
        <w:rPr>
          <w:rFonts w:ascii="Times New Roman" w:hAnsi="Times New Roman" w:cs="Times New Roman"/>
          <w:sz w:val="24"/>
          <w:szCs w:val="24"/>
        </w:rPr>
        <w:t xml:space="preserve"> is the Harvoni which contains the sofosbuvir, the common active drug in both of them</w:t>
      </w:r>
      <w:r w:rsidR="00CC04A1" w:rsidRPr="007257E3">
        <w:rPr>
          <w:rFonts w:ascii="Times New Roman" w:hAnsi="Times New Roman" w:cs="Times New Roman"/>
          <w:sz w:val="24"/>
          <w:szCs w:val="24"/>
        </w:rPr>
        <w:t xml:space="preserve"> (</w:t>
      </w:r>
      <w:r w:rsidR="00CC04A1" w:rsidRPr="007257E3">
        <w:rPr>
          <w:rFonts w:ascii="Times New Roman" w:hAnsi="Times New Roman" w:cs="Times New Roman"/>
          <w:color w:val="222222"/>
          <w:sz w:val="24"/>
          <w:szCs w:val="24"/>
          <w:shd w:val="clear" w:color="auto" w:fill="FFFFFF"/>
        </w:rPr>
        <w:t>McMurry, 201</w:t>
      </w:r>
      <w:r w:rsidR="00C10924" w:rsidRPr="007257E3">
        <w:rPr>
          <w:rFonts w:ascii="Times New Roman" w:hAnsi="Times New Roman" w:cs="Times New Roman"/>
          <w:color w:val="222222"/>
          <w:sz w:val="24"/>
          <w:szCs w:val="24"/>
          <w:shd w:val="clear" w:color="auto" w:fill="FFFFFF"/>
        </w:rPr>
        <w:t>4</w:t>
      </w:r>
      <w:r w:rsidR="00CC04A1" w:rsidRPr="007257E3">
        <w:rPr>
          <w:rFonts w:ascii="Times New Roman" w:hAnsi="Times New Roman" w:cs="Times New Roman"/>
          <w:color w:val="222222"/>
          <w:sz w:val="24"/>
          <w:szCs w:val="24"/>
          <w:shd w:val="clear" w:color="auto" w:fill="FFFFFF"/>
        </w:rPr>
        <w:t>)</w:t>
      </w:r>
      <w:r w:rsidR="003E35AB" w:rsidRPr="007257E3">
        <w:rPr>
          <w:rFonts w:ascii="Times New Roman" w:hAnsi="Times New Roman" w:cs="Times New Roman"/>
          <w:sz w:val="24"/>
          <w:szCs w:val="24"/>
        </w:rPr>
        <w:t>. They are both</w:t>
      </w:r>
      <w:r w:rsidR="004336B4" w:rsidRPr="007257E3">
        <w:rPr>
          <w:rFonts w:ascii="Times New Roman" w:hAnsi="Times New Roman" w:cs="Times New Roman"/>
          <w:sz w:val="24"/>
          <w:szCs w:val="24"/>
        </w:rPr>
        <w:t xml:space="preserve"> HCV</w:t>
      </w:r>
      <w:r w:rsidR="003E35AB" w:rsidRPr="007257E3">
        <w:rPr>
          <w:rFonts w:ascii="Times New Roman" w:hAnsi="Times New Roman" w:cs="Times New Roman"/>
          <w:sz w:val="24"/>
          <w:szCs w:val="24"/>
        </w:rPr>
        <w:t xml:space="preserve"> nucleotide analog NS5B polymerase inhibitors.</w:t>
      </w:r>
      <w:r w:rsidR="00C66860" w:rsidRPr="007257E3">
        <w:rPr>
          <w:rFonts w:ascii="Times New Roman" w:hAnsi="Times New Roman" w:cs="Times New Roman"/>
          <w:sz w:val="24"/>
          <w:szCs w:val="24"/>
        </w:rPr>
        <w:t xml:space="preserve"> Nucleotide analogs are nucleotides that contain a nucleic acid analogue, a sugar and a phosphate group.</w:t>
      </w:r>
      <w:r w:rsidR="00036EDD" w:rsidRPr="007257E3">
        <w:rPr>
          <w:rFonts w:ascii="Times New Roman" w:hAnsi="Times New Roman" w:cs="Times New Roman"/>
          <w:sz w:val="24"/>
          <w:szCs w:val="24"/>
        </w:rPr>
        <w:t xml:space="preserve"> </w:t>
      </w:r>
      <w:r w:rsidR="0052007D" w:rsidRPr="007257E3">
        <w:rPr>
          <w:rFonts w:ascii="Times New Roman" w:hAnsi="Times New Roman" w:cs="Times New Roman"/>
          <w:sz w:val="24"/>
          <w:szCs w:val="24"/>
        </w:rPr>
        <w:t>Several nucleoside classes have been or continue to be in development as inhibitors of HCV. These classes include the β-D-20-deoxy-20-R-F-20-β-C-</w:t>
      </w:r>
      <w:proofErr w:type="spellStart"/>
      <w:r w:rsidR="0052007D" w:rsidRPr="007257E3">
        <w:rPr>
          <w:rFonts w:ascii="Times New Roman" w:hAnsi="Times New Roman" w:cs="Times New Roman"/>
          <w:sz w:val="24"/>
          <w:szCs w:val="24"/>
        </w:rPr>
        <w:t>methylribose</w:t>
      </w:r>
      <w:proofErr w:type="spellEnd"/>
      <w:r w:rsidR="0052007D" w:rsidRPr="007257E3">
        <w:rPr>
          <w:rFonts w:ascii="Times New Roman" w:hAnsi="Times New Roman" w:cs="Times New Roman"/>
          <w:sz w:val="24"/>
          <w:szCs w:val="24"/>
        </w:rPr>
        <w:t>, the β-D-20-β</w:t>
      </w:r>
      <w:r w:rsidR="0052007D" w:rsidRPr="007257E3">
        <w:rPr>
          <w:rFonts w:ascii="Times New Roman" w:hAnsi="Times New Roman" w:cs="Times New Roman"/>
          <w:sz w:val="24"/>
          <w:szCs w:val="24"/>
        </w:rPr>
        <w:t xml:space="preserve"> </w:t>
      </w:r>
      <w:proofErr w:type="spellStart"/>
      <w:r w:rsidR="0052007D" w:rsidRPr="007257E3">
        <w:rPr>
          <w:rFonts w:ascii="Times New Roman" w:hAnsi="Times New Roman" w:cs="Times New Roman"/>
          <w:sz w:val="24"/>
          <w:szCs w:val="24"/>
        </w:rPr>
        <w:t>methylribose</w:t>
      </w:r>
      <w:proofErr w:type="spellEnd"/>
      <w:r w:rsidR="0052007D" w:rsidRPr="007257E3">
        <w:rPr>
          <w:rFonts w:ascii="Times New Roman" w:hAnsi="Times New Roman" w:cs="Times New Roman"/>
          <w:sz w:val="24"/>
          <w:szCs w:val="24"/>
        </w:rPr>
        <w:t xml:space="preserve">, and the </w:t>
      </w:r>
      <w:r w:rsidR="0052007D" w:rsidRPr="007257E3">
        <w:rPr>
          <w:rFonts w:ascii="Times New Roman" w:hAnsi="Times New Roman" w:cs="Times New Roman"/>
          <w:sz w:val="24"/>
          <w:szCs w:val="24"/>
        </w:rPr>
        <w:t>40-azidoriboseclasses</w:t>
      </w:r>
      <w:r w:rsidR="0052007D" w:rsidRPr="007257E3">
        <w:rPr>
          <w:rFonts w:ascii="Times New Roman" w:hAnsi="Times New Roman" w:cs="Times New Roman"/>
          <w:sz w:val="24"/>
          <w:szCs w:val="24"/>
        </w:rPr>
        <w:t xml:space="preserve"> (</w:t>
      </w:r>
      <w:r w:rsidR="0052007D" w:rsidRPr="007257E3">
        <w:rPr>
          <w:rFonts w:ascii="Times New Roman" w:hAnsi="Times New Roman" w:cs="Times New Roman"/>
          <w:color w:val="222222"/>
          <w:sz w:val="24"/>
          <w:szCs w:val="24"/>
          <w:shd w:val="clear" w:color="auto" w:fill="FFFFFF"/>
        </w:rPr>
        <w:t>Sofia</w:t>
      </w:r>
      <w:r w:rsidR="0052007D" w:rsidRPr="007257E3">
        <w:rPr>
          <w:rFonts w:ascii="Times New Roman" w:hAnsi="Times New Roman" w:cs="Times New Roman"/>
          <w:color w:val="222222"/>
          <w:sz w:val="24"/>
          <w:szCs w:val="24"/>
          <w:shd w:val="clear" w:color="auto" w:fill="FFFFFF"/>
        </w:rPr>
        <w:t xml:space="preserve"> et al. 2010)</w:t>
      </w:r>
      <w:r w:rsidR="007257E3" w:rsidRPr="007257E3">
        <w:rPr>
          <w:rFonts w:ascii="Times New Roman" w:hAnsi="Times New Roman" w:cs="Times New Roman"/>
          <w:color w:val="222222"/>
          <w:sz w:val="24"/>
          <w:szCs w:val="24"/>
          <w:shd w:val="clear" w:color="auto" w:fill="FFFFFF"/>
        </w:rPr>
        <w:t xml:space="preserve"> </w:t>
      </w:r>
      <w:r w:rsidR="007257E3" w:rsidRPr="007257E3">
        <w:rPr>
          <w:rFonts w:ascii="Times New Roman" w:hAnsi="Times New Roman" w:cs="Times New Roman"/>
          <w:sz w:val="24"/>
          <w:szCs w:val="24"/>
        </w:rPr>
        <w:t>(Sofia et al. 2010)</w:t>
      </w:r>
      <w:r w:rsidR="0052007D" w:rsidRPr="007257E3">
        <w:rPr>
          <w:rFonts w:ascii="Times New Roman" w:hAnsi="Times New Roman" w:cs="Times New Roman"/>
          <w:color w:val="222222"/>
          <w:sz w:val="24"/>
          <w:szCs w:val="24"/>
          <w:shd w:val="clear" w:color="auto" w:fill="FFFFFF"/>
        </w:rPr>
        <w:t xml:space="preserve">. </w:t>
      </w:r>
    </w:p>
    <w:p w14:paraId="28E22133" w14:textId="7D4503DF" w:rsidR="00036EDD" w:rsidRPr="007257E3" w:rsidRDefault="00036EDD" w:rsidP="007257E3">
      <w:pPr>
        <w:spacing w:line="480" w:lineRule="auto"/>
        <w:ind w:firstLine="720"/>
        <w:jc w:val="both"/>
        <w:rPr>
          <w:rFonts w:ascii="Times New Roman" w:hAnsi="Times New Roman" w:cs="Times New Roman"/>
          <w:sz w:val="24"/>
          <w:szCs w:val="24"/>
        </w:rPr>
      </w:pPr>
      <w:r w:rsidRPr="007257E3">
        <w:rPr>
          <w:rFonts w:ascii="Times New Roman" w:hAnsi="Times New Roman" w:cs="Times New Roman"/>
          <w:noProof/>
          <w:sz w:val="24"/>
          <w:szCs w:val="24"/>
        </w:rPr>
        <w:drawing>
          <wp:inline distT="0" distB="0" distL="0" distR="0" wp14:anchorId="2708B816" wp14:editId="51B73A51">
            <wp:extent cx="2933700" cy="1924050"/>
            <wp:effectExtent l="0" t="9525"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6200000" flipV="1">
                      <a:off x="0" y="0"/>
                      <a:ext cx="2933700" cy="1924050"/>
                    </a:xfrm>
                    <a:prstGeom prst="rect">
                      <a:avLst/>
                    </a:prstGeom>
                    <a:noFill/>
                    <a:ln>
                      <a:noFill/>
                    </a:ln>
                  </pic:spPr>
                </pic:pic>
              </a:graphicData>
            </a:graphic>
          </wp:inline>
        </w:drawing>
      </w:r>
    </w:p>
    <w:p w14:paraId="5BB28908" w14:textId="7A1990D1" w:rsidR="00036EDD" w:rsidRPr="007257E3" w:rsidRDefault="00036EDD" w:rsidP="007257E3">
      <w:pPr>
        <w:spacing w:line="480" w:lineRule="auto"/>
        <w:ind w:firstLine="720"/>
        <w:jc w:val="both"/>
        <w:rPr>
          <w:rFonts w:ascii="Times New Roman" w:hAnsi="Times New Roman" w:cs="Times New Roman"/>
          <w:sz w:val="24"/>
          <w:szCs w:val="24"/>
        </w:rPr>
      </w:pPr>
      <w:r w:rsidRPr="007257E3">
        <w:rPr>
          <w:rFonts w:ascii="Times New Roman" w:hAnsi="Times New Roman" w:cs="Times New Roman"/>
          <w:noProof/>
          <w:sz w:val="24"/>
          <w:szCs w:val="24"/>
        </w:rPr>
        <w:lastRenderedPageBreak/>
        <w:drawing>
          <wp:inline distT="0" distB="0" distL="0" distR="0" wp14:anchorId="12417BF8" wp14:editId="66D0FA27">
            <wp:extent cx="1778318" cy="23710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80447" cy="2373929"/>
                    </a:xfrm>
                    <a:prstGeom prst="rect">
                      <a:avLst/>
                    </a:prstGeom>
                    <a:noFill/>
                    <a:ln>
                      <a:noFill/>
                    </a:ln>
                  </pic:spPr>
                </pic:pic>
              </a:graphicData>
            </a:graphic>
          </wp:inline>
        </w:drawing>
      </w:r>
    </w:p>
    <w:p w14:paraId="74589C44" w14:textId="77777777" w:rsidR="00036EDD" w:rsidRPr="007257E3" w:rsidRDefault="00036EDD" w:rsidP="007257E3">
      <w:pPr>
        <w:spacing w:line="480" w:lineRule="auto"/>
        <w:ind w:firstLine="720"/>
        <w:jc w:val="both"/>
        <w:rPr>
          <w:rFonts w:ascii="Times New Roman" w:hAnsi="Times New Roman" w:cs="Times New Roman"/>
          <w:sz w:val="24"/>
          <w:szCs w:val="24"/>
        </w:rPr>
      </w:pPr>
    </w:p>
    <w:p w14:paraId="0A0DA043" w14:textId="77777777" w:rsidR="008E64EC" w:rsidRPr="007257E3" w:rsidRDefault="004336B4" w:rsidP="007257E3">
      <w:pPr>
        <w:spacing w:line="480" w:lineRule="auto"/>
        <w:ind w:firstLine="720"/>
        <w:jc w:val="center"/>
        <w:rPr>
          <w:rFonts w:ascii="Times New Roman" w:hAnsi="Times New Roman" w:cs="Times New Roman"/>
          <w:b/>
          <w:sz w:val="24"/>
          <w:szCs w:val="24"/>
        </w:rPr>
      </w:pPr>
      <w:r w:rsidRPr="007257E3">
        <w:rPr>
          <w:rFonts w:ascii="Times New Roman" w:hAnsi="Times New Roman" w:cs="Times New Roman"/>
          <w:b/>
          <w:sz w:val="24"/>
          <w:szCs w:val="24"/>
        </w:rPr>
        <w:t>Question 2</w:t>
      </w:r>
    </w:p>
    <w:p w14:paraId="31C4F293" w14:textId="671A1271" w:rsidR="004336B4" w:rsidRPr="007257E3" w:rsidRDefault="0052007D" w:rsidP="007257E3">
      <w:pPr>
        <w:spacing w:line="480" w:lineRule="auto"/>
        <w:ind w:firstLine="720"/>
        <w:rPr>
          <w:rFonts w:ascii="Times New Roman" w:hAnsi="Times New Roman" w:cs="Times New Roman"/>
          <w:sz w:val="24"/>
          <w:szCs w:val="24"/>
        </w:rPr>
      </w:pPr>
      <w:r w:rsidRPr="007257E3">
        <w:rPr>
          <w:rFonts w:ascii="Times New Roman" w:hAnsi="Times New Roman" w:cs="Times New Roman"/>
          <w:sz w:val="24"/>
          <w:szCs w:val="24"/>
        </w:rPr>
        <w:t xml:space="preserve">An alternative treatment method for Hepatitis as provided in the Medicinal Chemistry Article is the discovery of </w:t>
      </w:r>
      <w:r w:rsidRPr="007257E3">
        <w:rPr>
          <w:rFonts w:ascii="Times New Roman" w:hAnsi="Times New Roman" w:cs="Times New Roman"/>
          <w:sz w:val="24"/>
          <w:szCs w:val="24"/>
        </w:rPr>
        <w:t>β-D-20-Deoxy-20-R-fluoro-20-β-C-methyl nucleosides are selective inhibitors of the HCV NS5B polymerase and have demonstrated potent activity in the clinic</w:t>
      </w:r>
      <w:r w:rsidRPr="007257E3">
        <w:rPr>
          <w:rFonts w:ascii="Times New Roman" w:hAnsi="Times New Roman" w:cs="Times New Roman"/>
          <w:sz w:val="24"/>
          <w:szCs w:val="24"/>
        </w:rPr>
        <w:t xml:space="preserve">. </w:t>
      </w:r>
      <w:proofErr w:type="spellStart"/>
      <w:r w:rsidR="008E64EC" w:rsidRPr="007257E3">
        <w:rPr>
          <w:rFonts w:ascii="Times New Roman" w:hAnsi="Times New Roman" w:cs="Times New Roman"/>
          <w:sz w:val="24"/>
          <w:szCs w:val="24"/>
        </w:rPr>
        <w:t>Sovaldi</w:t>
      </w:r>
      <w:proofErr w:type="spellEnd"/>
      <w:r w:rsidR="008E64EC" w:rsidRPr="007257E3">
        <w:rPr>
          <w:rFonts w:ascii="Times New Roman" w:hAnsi="Times New Roman" w:cs="Times New Roman"/>
          <w:sz w:val="24"/>
          <w:szCs w:val="24"/>
        </w:rPr>
        <w:t xml:space="preserve"> </w:t>
      </w:r>
      <w:r w:rsidR="001D34CA" w:rsidRPr="007257E3">
        <w:rPr>
          <w:rFonts w:ascii="Times New Roman" w:hAnsi="Times New Roman" w:cs="Times New Roman"/>
          <w:sz w:val="24"/>
          <w:szCs w:val="24"/>
        </w:rPr>
        <w:t>works by interfering with the reproduction of the genetic material of the virus that causes Hepatitis C. It inhibits the RNA-dependent polymerase called NS5B which the virus needs for replication or multiplication.</w:t>
      </w:r>
      <w:r w:rsidR="002D7071" w:rsidRPr="007257E3">
        <w:rPr>
          <w:rFonts w:ascii="Times New Roman" w:hAnsi="Times New Roman" w:cs="Times New Roman"/>
          <w:sz w:val="24"/>
          <w:szCs w:val="24"/>
        </w:rPr>
        <w:t xml:space="preserve"> Another example of a drug is the ribavirin which is a guanosine analogue which works against several RNA and DNA viruses. Ribavirin has been used for the treatment of chronic H</w:t>
      </w:r>
      <w:r w:rsidR="00DA562F" w:rsidRPr="007257E3">
        <w:rPr>
          <w:rFonts w:ascii="Times New Roman" w:hAnsi="Times New Roman" w:cs="Times New Roman"/>
          <w:sz w:val="24"/>
          <w:szCs w:val="24"/>
        </w:rPr>
        <w:t>e</w:t>
      </w:r>
      <w:r w:rsidR="002D7071" w:rsidRPr="007257E3">
        <w:rPr>
          <w:rFonts w:ascii="Times New Roman" w:hAnsi="Times New Roman" w:cs="Times New Roman"/>
          <w:sz w:val="24"/>
          <w:szCs w:val="24"/>
        </w:rPr>
        <w:t>patitis C virus by combining it with interferon</w:t>
      </w:r>
      <w:r w:rsidR="00C954ED" w:rsidRPr="007257E3">
        <w:rPr>
          <w:rFonts w:ascii="Times New Roman" w:hAnsi="Times New Roman" w:cs="Times New Roman"/>
          <w:sz w:val="24"/>
          <w:szCs w:val="24"/>
        </w:rPr>
        <w:t xml:space="preserve"> also known as IFN-alfa</w:t>
      </w:r>
      <w:r w:rsidR="002D7071" w:rsidRPr="007257E3">
        <w:rPr>
          <w:rFonts w:ascii="Times New Roman" w:hAnsi="Times New Roman" w:cs="Times New Roman"/>
          <w:sz w:val="24"/>
          <w:szCs w:val="24"/>
        </w:rPr>
        <w:t>.</w:t>
      </w:r>
      <w:r w:rsidR="00AF5309" w:rsidRPr="007257E3">
        <w:rPr>
          <w:rFonts w:ascii="Times New Roman" w:hAnsi="Times New Roman" w:cs="Times New Roman"/>
          <w:sz w:val="24"/>
          <w:szCs w:val="24"/>
        </w:rPr>
        <w:t xml:space="preserve"> This is because ribavirin alone cannot adequately inhibit viral replication in the cells of infected victims</w:t>
      </w:r>
      <w:r w:rsidR="00CC04A1" w:rsidRPr="007257E3">
        <w:rPr>
          <w:rFonts w:ascii="Times New Roman" w:hAnsi="Times New Roman" w:cs="Times New Roman"/>
          <w:sz w:val="24"/>
          <w:szCs w:val="24"/>
        </w:rPr>
        <w:t xml:space="preserve"> (</w:t>
      </w:r>
      <w:r w:rsidR="00C10924" w:rsidRPr="007257E3">
        <w:rPr>
          <w:rFonts w:ascii="Times New Roman" w:hAnsi="Times New Roman" w:cs="Times New Roman"/>
          <w:color w:val="222222"/>
          <w:sz w:val="24"/>
          <w:szCs w:val="24"/>
          <w:shd w:val="clear" w:color="auto" w:fill="FFFFFF"/>
        </w:rPr>
        <w:t>McMurry</w:t>
      </w:r>
      <w:r w:rsidR="00CC04A1" w:rsidRPr="007257E3">
        <w:rPr>
          <w:rFonts w:ascii="Times New Roman" w:hAnsi="Times New Roman" w:cs="Times New Roman"/>
          <w:color w:val="222222"/>
          <w:sz w:val="24"/>
          <w:szCs w:val="24"/>
          <w:shd w:val="clear" w:color="auto" w:fill="FFFFFF"/>
        </w:rPr>
        <w:t xml:space="preserve"> et al. 201</w:t>
      </w:r>
      <w:r w:rsidR="00C10924" w:rsidRPr="007257E3">
        <w:rPr>
          <w:rFonts w:ascii="Times New Roman" w:hAnsi="Times New Roman" w:cs="Times New Roman"/>
          <w:color w:val="222222"/>
          <w:sz w:val="24"/>
          <w:szCs w:val="24"/>
          <w:shd w:val="clear" w:color="auto" w:fill="FFFFFF"/>
        </w:rPr>
        <w:t>4</w:t>
      </w:r>
      <w:r w:rsidR="00CC04A1" w:rsidRPr="007257E3">
        <w:rPr>
          <w:rFonts w:ascii="Times New Roman" w:hAnsi="Times New Roman" w:cs="Times New Roman"/>
          <w:color w:val="222222"/>
          <w:sz w:val="24"/>
          <w:szCs w:val="24"/>
          <w:shd w:val="clear" w:color="auto" w:fill="FFFFFF"/>
        </w:rPr>
        <w:t>)</w:t>
      </w:r>
      <w:r w:rsidR="00AF5309" w:rsidRPr="007257E3">
        <w:rPr>
          <w:rFonts w:ascii="Times New Roman" w:hAnsi="Times New Roman" w:cs="Times New Roman"/>
          <w:sz w:val="24"/>
          <w:szCs w:val="24"/>
        </w:rPr>
        <w:t xml:space="preserve">. However, ribavirin’s antiviral ability as a single agent has been found to work in four different ways. These are, direct inhibition of the virus replication, inhibiting the host inosine monophosphate dehydrogenase enzyme, modulating the immune system by inducing </w:t>
      </w:r>
      <w:r w:rsidR="00036EDD" w:rsidRPr="007257E3">
        <w:rPr>
          <w:rFonts w:ascii="Times New Roman" w:hAnsi="Times New Roman" w:cs="Times New Roman"/>
          <w:sz w:val="24"/>
          <w:szCs w:val="24"/>
        </w:rPr>
        <w:t>the</w:t>
      </w:r>
      <w:r w:rsidR="00AF5309" w:rsidRPr="007257E3">
        <w:rPr>
          <w:rFonts w:ascii="Times New Roman" w:hAnsi="Times New Roman" w:cs="Times New Roman"/>
          <w:sz w:val="24"/>
          <w:szCs w:val="24"/>
        </w:rPr>
        <w:t xml:space="preserve"> immune response and inducing rapid replication of virus by mutagenesis </w:t>
      </w:r>
      <w:r w:rsidR="00AF5309" w:rsidRPr="007257E3">
        <w:rPr>
          <w:rFonts w:ascii="Times New Roman" w:hAnsi="Times New Roman" w:cs="Times New Roman"/>
          <w:sz w:val="24"/>
          <w:szCs w:val="24"/>
        </w:rPr>
        <w:lastRenderedPageBreak/>
        <w:t xml:space="preserve">such that it leads to error catastrophe. Ribavirin has little power against HCV </w:t>
      </w:r>
      <w:r w:rsidR="00846E55" w:rsidRPr="007257E3">
        <w:rPr>
          <w:rFonts w:ascii="Times New Roman" w:hAnsi="Times New Roman" w:cs="Times New Roman"/>
          <w:sz w:val="24"/>
          <w:szCs w:val="24"/>
        </w:rPr>
        <w:t>alone,</w:t>
      </w:r>
      <w:r w:rsidR="00AF5309" w:rsidRPr="007257E3">
        <w:rPr>
          <w:rFonts w:ascii="Times New Roman" w:hAnsi="Times New Roman" w:cs="Times New Roman"/>
          <w:sz w:val="24"/>
          <w:szCs w:val="24"/>
        </w:rPr>
        <w:t xml:space="preserve"> but combining it with </w:t>
      </w:r>
      <w:r w:rsidR="00C954ED" w:rsidRPr="007257E3">
        <w:rPr>
          <w:rFonts w:ascii="Times New Roman" w:hAnsi="Times New Roman" w:cs="Times New Roman"/>
          <w:sz w:val="24"/>
          <w:szCs w:val="24"/>
        </w:rPr>
        <w:t>IFN</w:t>
      </w:r>
      <w:r w:rsidR="00AF5309" w:rsidRPr="007257E3">
        <w:rPr>
          <w:rFonts w:ascii="Times New Roman" w:hAnsi="Times New Roman" w:cs="Times New Roman"/>
          <w:sz w:val="24"/>
          <w:szCs w:val="24"/>
        </w:rPr>
        <w:t>-alfa</w:t>
      </w:r>
      <w:r w:rsidR="00846E55" w:rsidRPr="007257E3">
        <w:rPr>
          <w:rFonts w:ascii="Times New Roman" w:hAnsi="Times New Roman" w:cs="Times New Roman"/>
          <w:sz w:val="24"/>
          <w:szCs w:val="24"/>
        </w:rPr>
        <w:t xml:space="preserve"> releases its power</w:t>
      </w:r>
      <w:r w:rsidR="00C954ED" w:rsidRPr="007257E3">
        <w:rPr>
          <w:rFonts w:ascii="Times New Roman" w:hAnsi="Times New Roman" w:cs="Times New Roman"/>
          <w:sz w:val="24"/>
          <w:szCs w:val="24"/>
        </w:rPr>
        <w:t xml:space="preserve"> on inhibiting the multiplication of the virus.</w:t>
      </w:r>
    </w:p>
    <w:p w14:paraId="3AD967D3" w14:textId="258A512E" w:rsidR="00036EDD" w:rsidRPr="007257E3" w:rsidRDefault="00036EDD" w:rsidP="007257E3">
      <w:pPr>
        <w:spacing w:line="480" w:lineRule="auto"/>
        <w:ind w:firstLine="720"/>
        <w:rPr>
          <w:rFonts w:ascii="Times New Roman" w:hAnsi="Times New Roman" w:cs="Times New Roman"/>
          <w:sz w:val="24"/>
          <w:szCs w:val="24"/>
        </w:rPr>
      </w:pPr>
      <w:r w:rsidRPr="007257E3">
        <w:rPr>
          <w:rFonts w:ascii="Times New Roman" w:hAnsi="Times New Roman" w:cs="Times New Roman"/>
          <w:noProof/>
          <w:sz w:val="24"/>
          <w:szCs w:val="24"/>
        </w:rPr>
        <w:drawing>
          <wp:inline distT="0" distB="0" distL="0" distR="0" wp14:anchorId="3E19BE39" wp14:editId="4FE64226">
            <wp:extent cx="3209290" cy="240696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15646" cy="2411735"/>
                    </a:xfrm>
                    <a:prstGeom prst="rect">
                      <a:avLst/>
                    </a:prstGeom>
                    <a:noFill/>
                    <a:ln>
                      <a:noFill/>
                    </a:ln>
                  </pic:spPr>
                </pic:pic>
              </a:graphicData>
            </a:graphic>
          </wp:inline>
        </w:drawing>
      </w:r>
    </w:p>
    <w:p w14:paraId="2C945F42" w14:textId="55A2ECC5" w:rsidR="00036EDD" w:rsidRPr="007257E3" w:rsidRDefault="00846E55" w:rsidP="007257E3">
      <w:pPr>
        <w:spacing w:line="480" w:lineRule="auto"/>
        <w:ind w:firstLine="720"/>
        <w:jc w:val="both"/>
        <w:rPr>
          <w:rFonts w:ascii="Times New Roman" w:hAnsi="Times New Roman" w:cs="Times New Roman"/>
          <w:sz w:val="24"/>
          <w:szCs w:val="24"/>
        </w:rPr>
      </w:pPr>
      <w:r w:rsidRPr="007257E3">
        <w:rPr>
          <w:rFonts w:ascii="Times New Roman" w:hAnsi="Times New Roman" w:cs="Times New Roman"/>
          <w:sz w:val="24"/>
          <w:szCs w:val="24"/>
        </w:rPr>
        <w:t>Another example of treatment is combination of le</w:t>
      </w:r>
      <w:r w:rsidR="00785627" w:rsidRPr="007257E3">
        <w:rPr>
          <w:rFonts w:ascii="Times New Roman" w:hAnsi="Times New Roman" w:cs="Times New Roman"/>
          <w:sz w:val="24"/>
          <w:szCs w:val="24"/>
        </w:rPr>
        <w:t>dip</w:t>
      </w:r>
      <w:r w:rsidRPr="007257E3">
        <w:rPr>
          <w:rFonts w:ascii="Times New Roman" w:hAnsi="Times New Roman" w:cs="Times New Roman"/>
          <w:sz w:val="24"/>
          <w:szCs w:val="24"/>
        </w:rPr>
        <w:t>a</w:t>
      </w:r>
      <w:r w:rsidR="00785627" w:rsidRPr="007257E3">
        <w:rPr>
          <w:rFonts w:ascii="Times New Roman" w:hAnsi="Times New Roman" w:cs="Times New Roman"/>
          <w:sz w:val="24"/>
          <w:szCs w:val="24"/>
        </w:rPr>
        <w:t>svi</w:t>
      </w:r>
      <w:r w:rsidRPr="007257E3">
        <w:rPr>
          <w:rFonts w:ascii="Times New Roman" w:hAnsi="Times New Roman" w:cs="Times New Roman"/>
          <w:sz w:val="24"/>
          <w:szCs w:val="24"/>
        </w:rPr>
        <w:t>r and so</w:t>
      </w:r>
      <w:r w:rsidR="00DA562F" w:rsidRPr="007257E3">
        <w:rPr>
          <w:rFonts w:ascii="Times New Roman" w:hAnsi="Times New Roman" w:cs="Times New Roman"/>
          <w:sz w:val="24"/>
          <w:szCs w:val="24"/>
        </w:rPr>
        <w:t xml:space="preserve">fosbuvir which has been approved to work better. The mechanism of action involves the inhibition of the non-structural protein 5A in NS5A, which is </w:t>
      </w:r>
      <w:r w:rsidR="00785627" w:rsidRPr="007257E3">
        <w:rPr>
          <w:rFonts w:ascii="Times New Roman" w:hAnsi="Times New Roman" w:cs="Times New Roman"/>
          <w:sz w:val="24"/>
          <w:szCs w:val="24"/>
        </w:rPr>
        <w:t>an essential component in the replication of the Hepatitis C virus</w:t>
      </w:r>
      <w:r w:rsidR="00CC04A1" w:rsidRPr="007257E3">
        <w:rPr>
          <w:rFonts w:ascii="Times New Roman" w:hAnsi="Times New Roman" w:cs="Times New Roman"/>
          <w:sz w:val="24"/>
          <w:szCs w:val="24"/>
        </w:rPr>
        <w:t xml:space="preserve"> (</w:t>
      </w:r>
      <w:r w:rsidR="007257E3" w:rsidRPr="007257E3">
        <w:rPr>
          <w:rFonts w:ascii="Times New Roman" w:hAnsi="Times New Roman" w:cs="Times New Roman"/>
          <w:color w:val="222222"/>
          <w:sz w:val="24"/>
          <w:szCs w:val="24"/>
          <w:shd w:val="clear" w:color="auto" w:fill="FFFFFF"/>
        </w:rPr>
        <w:t>Sofia</w:t>
      </w:r>
      <w:r w:rsidR="00CC04A1" w:rsidRPr="007257E3">
        <w:rPr>
          <w:rFonts w:ascii="Times New Roman" w:hAnsi="Times New Roman" w:cs="Times New Roman"/>
          <w:color w:val="222222"/>
          <w:sz w:val="24"/>
          <w:szCs w:val="24"/>
          <w:shd w:val="clear" w:color="auto" w:fill="FFFFFF"/>
        </w:rPr>
        <w:t xml:space="preserve"> et al. 2017)</w:t>
      </w:r>
      <w:r w:rsidR="00785627" w:rsidRPr="007257E3">
        <w:rPr>
          <w:rFonts w:ascii="Times New Roman" w:hAnsi="Times New Roman" w:cs="Times New Roman"/>
          <w:sz w:val="24"/>
          <w:szCs w:val="24"/>
        </w:rPr>
        <w:t xml:space="preserve">. </w:t>
      </w:r>
      <w:r w:rsidR="00F13CDB" w:rsidRPr="007257E3">
        <w:rPr>
          <w:rFonts w:ascii="Times New Roman" w:hAnsi="Times New Roman" w:cs="Times New Roman"/>
          <w:sz w:val="24"/>
          <w:szCs w:val="24"/>
        </w:rPr>
        <w:t>NS5A is a</w:t>
      </w:r>
      <w:r w:rsidR="00B34C16" w:rsidRPr="007257E3">
        <w:rPr>
          <w:rFonts w:ascii="Times New Roman" w:hAnsi="Times New Roman" w:cs="Times New Roman"/>
          <w:sz w:val="24"/>
          <w:szCs w:val="24"/>
        </w:rPr>
        <w:t xml:space="preserve"> viral phosphoprotein which is involved in the secretion, assembly and replication of the Hepatitis C virus</w:t>
      </w:r>
      <w:r w:rsidR="00785627" w:rsidRPr="007257E3">
        <w:rPr>
          <w:rFonts w:ascii="Times New Roman" w:hAnsi="Times New Roman" w:cs="Times New Roman"/>
          <w:sz w:val="24"/>
          <w:szCs w:val="24"/>
        </w:rPr>
        <w:t>.</w:t>
      </w:r>
      <w:r w:rsidR="00B34C16" w:rsidRPr="007257E3">
        <w:rPr>
          <w:rFonts w:ascii="Times New Roman" w:hAnsi="Times New Roman" w:cs="Times New Roman"/>
          <w:sz w:val="24"/>
          <w:szCs w:val="24"/>
        </w:rPr>
        <w:t xml:space="preserve"> Sofosbuvir, is a uridine triphosphate that acts as the chain terminator of RNA when incorporated into the NS5B polymerase.</w:t>
      </w:r>
      <w:r w:rsidR="00F13CDB" w:rsidRPr="007257E3">
        <w:rPr>
          <w:rFonts w:ascii="Times New Roman" w:hAnsi="Times New Roman" w:cs="Times New Roman"/>
          <w:sz w:val="24"/>
          <w:szCs w:val="24"/>
        </w:rPr>
        <w:t xml:space="preserve"> The ledipasvir /sofosbuvir combination is a direct-acting antiviral agent which works as to interfere with HCV replication hence used for patients with genotype 1a or 1b Hepatitis C. </w:t>
      </w:r>
    </w:p>
    <w:p w14:paraId="06CCF570" w14:textId="619E3CEC" w:rsidR="00785627" w:rsidRPr="007257E3" w:rsidRDefault="00785627" w:rsidP="007257E3">
      <w:pPr>
        <w:spacing w:line="480" w:lineRule="auto"/>
        <w:ind w:firstLine="720"/>
        <w:jc w:val="center"/>
        <w:rPr>
          <w:rFonts w:ascii="Times New Roman" w:hAnsi="Times New Roman" w:cs="Times New Roman"/>
          <w:b/>
          <w:sz w:val="24"/>
          <w:szCs w:val="24"/>
        </w:rPr>
      </w:pPr>
      <w:r w:rsidRPr="007257E3">
        <w:rPr>
          <w:rFonts w:ascii="Times New Roman" w:hAnsi="Times New Roman" w:cs="Times New Roman"/>
          <w:b/>
          <w:sz w:val="24"/>
          <w:szCs w:val="24"/>
        </w:rPr>
        <w:t>Question 3</w:t>
      </w:r>
    </w:p>
    <w:p w14:paraId="33ED5763" w14:textId="6609CA9E" w:rsidR="008458A7" w:rsidRPr="007257E3" w:rsidRDefault="00E3458C" w:rsidP="007257E3">
      <w:pPr>
        <w:spacing w:line="480" w:lineRule="auto"/>
        <w:ind w:firstLine="720"/>
        <w:rPr>
          <w:rFonts w:ascii="Times New Roman" w:hAnsi="Times New Roman" w:cs="Times New Roman"/>
          <w:sz w:val="24"/>
          <w:szCs w:val="24"/>
        </w:rPr>
      </w:pPr>
      <w:r w:rsidRPr="007257E3">
        <w:rPr>
          <w:rFonts w:ascii="Times New Roman" w:hAnsi="Times New Roman" w:cs="Times New Roman"/>
          <w:sz w:val="24"/>
          <w:szCs w:val="24"/>
        </w:rPr>
        <w:t xml:space="preserve">The chemical synthesis of </w:t>
      </w:r>
      <w:proofErr w:type="spellStart"/>
      <w:r w:rsidRPr="007257E3">
        <w:rPr>
          <w:rFonts w:ascii="Times New Roman" w:hAnsi="Times New Roman" w:cs="Times New Roman"/>
          <w:sz w:val="24"/>
          <w:szCs w:val="24"/>
        </w:rPr>
        <w:t>Sovaldi</w:t>
      </w:r>
      <w:proofErr w:type="spellEnd"/>
      <w:r w:rsidRPr="007257E3">
        <w:rPr>
          <w:rFonts w:ascii="Times New Roman" w:hAnsi="Times New Roman" w:cs="Times New Roman"/>
          <w:sz w:val="24"/>
          <w:szCs w:val="24"/>
        </w:rPr>
        <w:t xml:space="preserve"> is a process that is based on the </w:t>
      </w:r>
      <w:r w:rsidR="00786A29" w:rsidRPr="007257E3">
        <w:rPr>
          <w:rFonts w:ascii="Times New Roman" w:hAnsi="Times New Roman" w:cs="Times New Roman"/>
          <w:sz w:val="24"/>
          <w:szCs w:val="24"/>
        </w:rPr>
        <w:t>dynamic</w:t>
      </w:r>
      <w:r w:rsidRPr="007257E3">
        <w:rPr>
          <w:rFonts w:ascii="Times New Roman" w:hAnsi="Times New Roman" w:cs="Times New Roman"/>
          <w:sz w:val="24"/>
          <w:szCs w:val="24"/>
        </w:rPr>
        <w:t xml:space="preserve"> kinetic resolution of an unstable isopropyl-2-((</w:t>
      </w:r>
      <w:proofErr w:type="spellStart"/>
      <w:r w:rsidRPr="007257E3">
        <w:rPr>
          <w:rFonts w:ascii="Times New Roman" w:hAnsi="Times New Roman" w:cs="Times New Roman"/>
          <w:sz w:val="24"/>
          <w:szCs w:val="24"/>
        </w:rPr>
        <w:t>chloro</w:t>
      </w:r>
      <w:proofErr w:type="spellEnd"/>
      <w:r w:rsidRPr="007257E3">
        <w:rPr>
          <w:rFonts w:ascii="Times New Roman" w:hAnsi="Times New Roman" w:cs="Times New Roman"/>
          <w:sz w:val="24"/>
          <w:szCs w:val="24"/>
        </w:rPr>
        <w:t xml:space="preserve"> (phenoxy)phosphoryl)-amino) propanoate (8) which yields a very high stereo-selection due to a -OH group</w:t>
      </w:r>
      <w:r w:rsidR="007257E3" w:rsidRPr="007257E3">
        <w:rPr>
          <w:rFonts w:ascii="Times New Roman" w:hAnsi="Times New Roman" w:cs="Times New Roman"/>
          <w:sz w:val="24"/>
          <w:szCs w:val="24"/>
        </w:rPr>
        <w:t xml:space="preserve"> (Sofia et al. 2010)</w:t>
      </w:r>
      <w:r w:rsidRPr="007257E3">
        <w:rPr>
          <w:rFonts w:ascii="Times New Roman" w:hAnsi="Times New Roman" w:cs="Times New Roman"/>
          <w:sz w:val="24"/>
          <w:szCs w:val="24"/>
        </w:rPr>
        <w:t>. Esterification and carbonate-based reactions give inferior stereo-selections</w:t>
      </w:r>
      <w:r w:rsidR="00786A29" w:rsidRPr="007257E3">
        <w:rPr>
          <w:rFonts w:ascii="Times New Roman" w:hAnsi="Times New Roman" w:cs="Times New Roman"/>
          <w:sz w:val="24"/>
          <w:szCs w:val="24"/>
        </w:rPr>
        <w:t xml:space="preserve"> </w:t>
      </w:r>
      <w:r w:rsidRPr="007257E3">
        <w:rPr>
          <w:rFonts w:ascii="Times New Roman" w:hAnsi="Times New Roman" w:cs="Times New Roman"/>
          <w:sz w:val="24"/>
          <w:szCs w:val="24"/>
        </w:rPr>
        <w:t>while addition of benzyl</w:t>
      </w:r>
      <w:r w:rsidR="00786A29" w:rsidRPr="007257E3">
        <w:rPr>
          <w:rFonts w:ascii="Times New Roman" w:hAnsi="Times New Roman" w:cs="Times New Roman"/>
          <w:sz w:val="24"/>
          <w:szCs w:val="24"/>
        </w:rPr>
        <w:t xml:space="preserve"> protective</w:t>
      </w:r>
      <w:r w:rsidRPr="007257E3">
        <w:rPr>
          <w:rFonts w:ascii="Times New Roman" w:hAnsi="Times New Roman" w:cs="Times New Roman"/>
          <w:sz w:val="24"/>
          <w:szCs w:val="24"/>
        </w:rPr>
        <w:t xml:space="preserve"> </w:t>
      </w:r>
      <w:r w:rsidRPr="007257E3">
        <w:rPr>
          <w:rFonts w:ascii="Times New Roman" w:hAnsi="Times New Roman" w:cs="Times New Roman"/>
          <w:sz w:val="24"/>
          <w:szCs w:val="24"/>
        </w:rPr>
        <w:lastRenderedPageBreak/>
        <w:t xml:space="preserve">allows for phosphorylation with formation of a triphosphate, favoring the formation of the end product with the right configuration at the </w:t>
      </w:r>
      <w:proofErr w:type="spellStart"/>
      <w:r w:rsidRPr="007257E3">
        <w:rPr>
          <w:rFonts w:ascii="Times New Roman" w:hAnsi="Times New Roman" w:cs="Times New Roman"/>
          <w:sz w:val="24"/>
          <w:szCs w:val="24"/>
        </w:rPr>
        <w:t>stereogenic</w:t>
      </w:r>
      <w:proofErr w:type="spellEnd"/>
      <w:r w:rsidRPr="007257E3">
        <w:rPr>
          <w:rFonts w:ascii="Times New Roman" w:hAnsi="Times New Roman" w:cs="Times New Roman"/>
          <w:sz w:val="24"/>
          <w:szCs w:val="24"/>
        </w:rPr>
        <w:t xml:space="preserve"> cente</w:t>
      </w:r>
      <w:r w:rsidR="00B750C6" w:rsidRPr="007257E3">
        <w:rPr>
          <w:rFonts w:ascii="Times New Roman" w:hAnsi="Times New Roman" w:cs="Times New Roman"/>
          <w:sz w:val="24"/>
          <w:szCs w:val="24"/>
        </w:rPr>
        <w:t>r.</w:t>
      </w:r>
      <w:r w:rsidR="008458A7"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The</w:t>
      </w:r>
      <w:r w:rsidR="008458A7"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first</w:t>
      </w:r>
      <w:r w:rsidR="008458A7" w:rsidRPr="007257E3">
        <w:rPr>
          <w:rFonts w:ascii="Times New Roman" w:hAnsi="Times New Roman" w:cs="Times New Roman"/>
          <w:sz w:val="24"/>
          <w:szCs w:val="24"/>
        </w:rPr>
        <w:t xml:space="preserve"> </w:t>
      </w:r>
      <w:proofErr w:type="spellStart"/>
      <w:r w:rsidR="008458A7" w:rsidRPr="007257E3">
        <w:rPr>
          <w:rFonts w:ascii="Times New Roman" w:hAnsi="Times New Roman" w:cs="Times New Roman"/>
          <w:sz w:val="24"/>
          <w:szCs w:val="24"/>
        </w:rPr>
        <w:t>stephydrolysis</w:t>
      </w:r>
      <w:proofErr w:type="spellEnd"/>
      <w:r w:rsidR="008458A7"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of</w:t>
      </w:r>
      <w:r w:rsidR="008458A7"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the</w:t>
      </w:r>
      <w:r w:rsidR="008458A7" w:rsidRPr="007257E3">
        <w:rPr>
          <w:rFonts w:ascii="Times New Roman" w:hAnsi="Times New Roman" w:cs="Times New Roman"/>
          <w:sz w:val="24"/>
          <w:szCs w:val="24"/>
        </w:rPr>
        <w:t xml:space="preserve"> </w:t>
      </w:r>
      <w:proofErr w:type="spellStart"/>
      <w:proofErr w:type="gramStart"/>
      <w:r w:rsidR="008458A7" w:rsidRPr="007257E3">
        <w:rPr>
          <w:rFonts w:ascii="Times New Roman" w:hAnsi="Times New Roman" w:cs="Times New Roman"/>
          <w:sz w:val="24"/>
          <w:szCs w:val="24"/>
        </w:rPr>
        <w:t>carboxylester</w:t>
      </w:r>
      <w:proofErr w:type="spellEnd"/>
      <w:r w:rsidR="008458A7"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w:t>
      </w:r>
      <w:proofErr w:type="gramEnd"/>
      <w:r w:rsidR="008458A7"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is</w:t>
      </w:r>
      <w:r w:rsidR="008458A7" w:rsidRPr="007257E3">
        <w:rPr>
          <w:rFonts w:ascii="Times New Roman" w:hAnsi="Times New Roman" w:cs="Times New Roman"/>
          <w:sz w:val="24"/>
          <w:szCs w:val="24"/>
        </w:rPr>
        <w:t xml:space="preserve"> </w:t>
      </w:r>
      <w:proofErr w:type="spellStart"/>
      <w:r w:rsidR="008458A7" w:rsidRPr="007257E3">
        <w:rPr>
          <w:rFonts w:ascii="Times New Roman" w:hAnsi="Times New Roman" w:cs="Times New Roman"/>
          <w:sz w:val="24"/>
          <w:szCs w:val="24"/>
        </w:rPr>
        <w:t>astereo</w:t>
      </w:r>
      <w:proofErr w:type="spellEnd"/>
      <w:r w:rsidR="008458A7"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specific</w:t>
      </w:r>
      <w:r w:rsidR="008458A7"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reaction</w:t>
      </w:r>
      <w:r w:rsidR="008458A7"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catalyzed</w:t>
      </w:r>
      <w:r w:rsidR="008458A7"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by and</w:t>
      </w:r>
      <w:r w:rsidR="008458A7"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CES1</w:t>
      </w:r>
      <w:r w:rsidR="008458A7"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in</w:t>
      </w:r>
      <w:r w:rsidR="008458A7"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primary</w:t>
      </w:r>
      <w:r w:rsidR="008458A7"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human</w:t>
      </w:r>
      <w:r w:rsidR="008458A7"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hepatocytes</w:t>
      </w:r>
      <w:r w:rsidR="008458A7"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w:t>
      </w:r>
      <w:r w:rsidR="008458A7" w:rsidRPr="007257E3">
        <w:rPr>
          <w:rFonts w:ascii="Times New Roman" w:hAnsi="Times New Roman" w:cs="Times New Roman"/>
          <w:sz w:val="24"/>
          <w:szCs w:val="24"/>
        </w:rPr>
        <w:t xml:space="preserve">However, </w:t>
      </w:r>
      <w:r w:rsidR="008458A7" w:rsidRPr="007257E3">
        <w:rPr>
          <w:rFonts w:ascii="Times New Roman" w:hAnsi="Times New Roman" w:cs="Times New Roman"/>
          <w:sz w:val="24"/>
          <w:szCs w:val="24"/>
        </w:rPr>
        <w:t>it</w:t>
      </w:r>
      <w:r w:rsidR="008458A7"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is</w:t>
      </w:r>
      <w:r w:rsidR="008458A7"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possible that the other enzymes also play a role in this step</w:t>
      </w:r>
      <w:r w:rsidR="008458A7" w:rsidRPr="007257E3">
        <w:rPr>
          <w:rFonts w:ascii="Times New Roman" w:hAnsi="Times New Roman" w:cs="Times New Roman"/>
          <w:sz w:val="24"/>
          <w:szCs w:val="24"/>
        </w:rPr>
        <w:t xml:space="preserve"> (</w:t>
      </w:r>
      <w:r w:rsidR="008458A7" w:rsidRPr="007257E3">
        <w:rPr>
          <w:rFonts w:ascii="Times New Roman" w:hAnsi="Times New Roman" w:cs="Times New Roman"/>
          <w:color w:val="222222"/>
          <w:sz w:val="24"/>
          <w:szCs w:val="24"/>
          <w:shd w:val="clear" w:color="auto" w:fill="FFFFFF"/>
        </w:rPr>
        <w:t>Murakami</w:t>
      </w:r>
      <w:r w:rsidR="008458A7" w:rsidRPr="007257E3">
        <w:rPr>
          <w:rFonts w:ascii="Times New Roman" w:hAnsi="Times New Roman" w:cs="Times New Roman"/>
          <w:color w:val="222222"/>
          <w:sz w:val="24"/>
          <w:szCs w:val="24"/>
          <w:shd w:val="clear" w:color="auto" w:fill="FFFFFF"/>
        </w:rPr>
        <w:t xml:space="preserve"> et al. 2010)</w:t>
      </w:r>
      <w:r w:rsidR="008458A7" w:rsidRPr="007257E3">
        <w:rPr>
          <w:rFonts w:ascii="Times New Roman" w:hAnsi="Times New Roman" w:cs="Times New Roman"/>
          <w:sz w:val="24"/>
          <w:szCs w:val="24"/>
        </w:rPr>
        <w:t xml:space="preserve">. The second step involves a rapid chemical reaction of the hydrolyzed product to form PSI-352707, the common </w:t>
      </w:r>
      <w:proofErr w:type="spellStart"/>
      <w:r w:rsidR="008458A7" w:rsidRPr="007257E3">
        <w:rPr>
          <w:rFonts w:ascii="Times New Roman" w:hAnsi="Times New Roman" w:cs="Times New Roman"/>
          <w:sz w:val="24"/>
          <w:szCs w:val="24"/>
        </w:rPr>
        <w:t>phosphonamide</w:t>
      </w:r>
      <w:proofErr w:type="spellEnd"/>
      <w:r w:rsidR="008458A7" w:rsidRPr="007257E3">
        <w:rPr>
          <w:rFonts w:ascii="Times New Roman" w:hAnsi="Times New Roman" w:cs="Times New Roman"/>
          <w:sz w:val="24"/>
          <w:szCs w:val="24"/>
        </w:rPr>
        <w:t xml:space="preserve"> intermediate for all three compounds. The third step canbecatalyzedbyHint</w:t>
      </w:r>
      <w:r w:rsidR="008458A7" w:rsidRPr="007257E3">
        <w:rPr>
          <w:rFonts w:ascii="Times New Roman" w:hAnsi="Times New Roman" w:cs="Times New Roman"/>
          <w:sz w:val="24"/>
          <w:szCs w:val="24"/>
        </w:rPr>
        <w:t>1, whichconvertsPSI</w:t>
      </w:r>
      <w:r w:rsidR="008458A7" w:rsidRPr="007257E3">
        <w:rPr>
          <w:rFonts w:ascii="Times New Roman" w:hAnsi="Times New Roman" w:cs="Times New Roman"/>
          <w:sz w:val="24"/>
          <w:szCs w:val="24"/>
        </w:rPr>
        <w:t>-352707toPSI</w:t>
      </w:r>
      <w:r w:rsidR="008458A7" w:rsidRPr="007257E3">
        <w:rPr>
          <w:rFonts w:ascii="Times New Roman" w:hAnsi="Times New Roman" w:cs="Times New Roman"/>
          <w:sz w:val="24"/>
          <w:szCs w:val="24"/>
        </w:rPr>
        <w:t>7411, the</w:t>
      </w:r>
      <w:r w:rsidR="008458A7" w:rsidRPr="007257E3">
        <w:rPr>
          <w:rFonts w:ascii="Times New Roman" w:hAnsi="Times New Roman" w:cs="Times New Roman"/>
          <w:sz w:val="24"/>
          <w:szCs w:val="24"/>
        </w:rPr>
        <w:t>5</w:t>
      </w:r>
      <w:r w:rsidR="008458A7" w:rsidRPr="007257E3">
        <w:rPr>
          <w:rFonts w:ascii="Times New Roman" w:hAnsi="Times New Roman" w:cs="Times New Roman"/>
          <w:sz w:val="24"/>
          <w:szCs w:val="24"/>
        </w:rPr>
        <w:t>-monophosphate</w:t>
      </w:r>
      <w:r w:rsidR="007257E3" w:rsidRPr="007257E3">
        <w:rPr>
          <w:rFonts w:ascii="Times New Roman" w:hAnsi="Times New Roman" w:cs="Times New Roman"/>
          <w:sz w:val="24"/>
          <w:szCs w:val="24"/>
        </w:rPr>
        <w:t xml:space="preserve"> form. The fourth</w:t>
      </w:r>
      <w:r w:rsidR="008458A7"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and</w:t>
      </w:r>
      <w:r w:rsidR="008458A7"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fifth</w:t>
      </w:r>
      <w:r w:rsidR="008458A7"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steps are</w:t>
      </w:r>
      <w:r w:rsidR="007257E3"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phosphorylation</w:t>
      </w:r>
      <w:r w:rsidR="007257E3"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reactions</w:t>
      </w:r>
      <w:r w:rsidR="007257E3"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mediated</w:t>
      </w:r>
      <w:r w:rsidR="008458A7"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by</w:t>
      </w:r>
      <w:r w:rsidR="008458A7"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UMP-</w:t>
      </w:r>
      <w:proofErr w:type="spellStart"/>
      <w:r w:rsidR="008458A7" w:rsidRPr="007257E3">
        <w:rPr>
          <w:rFonts w:ascii="Times New Roman" w:hAnsi="Times New Roman" w:cs="Times New Roman"/>
          <w:sz w:val="24"/>
          <w:szCs w:val="24"/>
        </w:rPr>
        <w:t>CMPkinase</w:t>
      </w:r>
      <w:proofErr w:type="spellEnd"/>
      <w:r w:rsidR="007257E3" w:rsidRPr="007257E3">
        <w:rPr>
          <w:rFonts w:ascii="Times New Roman" w:hAnsi="Times New Roman" w:cs="Times New Roman"/>
          <w:sz w:val="24"/>
          <w:szCs w:val="24"/>
        </w:rPr>
        <w:t xml:space="preserve"> </w:t>
      </w:r>
      <w:proofErr w:type="gramStart"/>
      <w:r w:rsidR="008458A7" w:rsidRPr="007257E3">
        <w:rPr>
          <w:rFonts w:ascii="Times New Roman" w:hAnsi="Times New Roman" w:cs="Times New Roman"/>
          <w:sz w:val="24"/>
          <w:szCs w:val="24"/>
        </w:rPr>
        <w:t>A</w:t>
      </w:r>
      <w:r w:rsidR="008458A7" w:rsidRPr="007257E3">
        <w:rPr>
          <w:rFonts w:ascii="Times New Roman" w:hAnsi="Times New Roman" w:cs="Times New Roman"/>
          <w:sz w:val="24"/>
          <w:szCs w:val="24"/>
        </w:rPr>
        <w:t>nd</w:t>
      </w:r>
      <w:proofErr w:type="gramEnd"/>
      <w:r w:rsidR="008458A7" w:rsidRPr="007257E3">
        <w:rPr>
          <w:rFonts w:ascii="Times New Roman" w:hAnsi="Times New Roman" w:cs="Times New Roman"/>
          <w:sz w:val="24"/>
          <w:szCs w:val="24"/>
        </w:rPr>
        <w:t xml:space="preserve"> </w:t>
      </w:r>
      <w:proofErr w:type="spellStart"/>
      <w:r w:rsidR="008458A7" w:rsidRPr="007257E3">
        <w:rPr>
          <w:rFonts w:ascii="Times New Roman" w:hAnsi="Times New Roman" w:cs="Times New Roman"/>
          <w:sz w:val="24"/>
          <w:szCs w:val="24"/>
        </w:rPr>
        <w:t>nucleosidediphosphatekinase</w:t>
      </w:r>
      <w:proofErr w:type="spellEnd"/>
      <w:r w:rsidR="008458A7" w:rsidRPr="007257E3">
        <w:rPr>
          <w:rFonts w:ascii="Times New Roman" w:hAnsi="Times New Roman" w:cs="Times New Roman"/>
          <w:sz w:val="24"/>
          <w:szCs w:val="24"/>
        </w:rPr>
        <w:t>,</w:t>
      </w:r>
      <w:r w:rsidR="008458A7"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which</w:t>
      </w:r>
      <w:r w:rsidR="008458A7"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convertsPSI-7411to PSI-7410 and PSI-7410 to PSI-7409, respectively (12). Stereo</w:t>
      </w:r>
      <w:r w:rsidR="008458A7"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specificity</w:t>
      </w:r>
      <w:r w:rsidR="008458A7"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of</w:t>
      </w:r>
      <w:r w:rsidR="008458A7"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the</w:t>
      </w:r>
      <w:r w:rsidR="008458A7"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two</w:t>
      </w:r>
      <w:r w:rsidR="008458A7"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isomers</w:t>
      </w:r>
      <w:r w:rsidR="008458A7"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occurred</w:t>
      </w:r>
      <w:r w:rsidR="008458A7"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at</w:t>
      </w:r>
      <w:r w:rsidR="008458A7"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the</w:t>
      </w:r>
      <w:r w:rsidR="008458A7"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first</w:t>
      </w:r>
      <w:r w:rsidR="008458A7"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 xml:space="preserve">hydrolysis </w:t>
      </w:r>
      <w:r w:rsidR="008458A7" w:rsidRPr="007257E3">
        <w:rPr>
          <w:rFonts w:ascii="Times New Roman" w:hAnsi="Times New Roman" w:cs="Times New Roman"/>
          <w:sz w:val="24"/>
          <w:szCs w:val="24"/>
        </w:rPr>
        <w:t>step, withPSI</w:t>
      </w:r>
      <w:r w:rsidR="008458A7" w:rsidRPr="007257E3">
        <w:rPr>
          <w:rFonts w:ascii="Times New Roman" w:hAnsi="Times New Roman" w:cs="Times New Roman"/>
          <w:sz w:val="24"/>
          <w:szCs w:val="24"/>
        </w:rPr>
        <w:t>-</w:t>
      </w:r>
      <w:r w:rsidR="008458A7" w:rsidRPr="007257E3">
        <w:rPr>
          <w:rFonts w:ascii="Times New Roman" w:hAnsi="Times New Roman" w:cs="Times New Roman"/>
          <w:sz w:val="24"/>
          <w:szCs w:val="24"/>
        </w:rPr>
        <w:t xml:space="preserve">7977 being a better substrate for </w:t>
      </w:r>
      <w:proofErr w:type="spellStart"/>
      <w:r w:rsidR="008458A7" w:rsidRPr="007257E3">
        <w:rPr>
          <w:rFonts w:ascii="Times New Roman" w:hAnsi="Times New Roman" w:cs="Times New Roman"/>
          <w:sz w:val="24"/>
          <w:szCs w:val="24"/>
        </w:rPr>
        <w:t>CatA</w:t>
      </w:r>
      <w:proofErr w:type="spellEnd"/>
      <w:r w:rsidR="008458A7" w:rsidRPr="007257E3">
        <w:rPr>
          <w:rFonts w:ascii="Times New Roman" w:hAnsi="Times New Roman" w:cs="Times New Roman"/>
          <w:sz w:val="24"/>
          <w:szCs w:val="24"/>
        </w:rPr>
        <w:t xml:space="preserve"> and PSI7976 for CES1</w:t>
      </w:r>
      <w:r w:rsidR="007257E3" w:rsidRPr="007257E3">
        <w:rPr>
          <w:rFonts w:ascii="Times New Roman" w:hAnsi="Times New Roman" w:cs="Times New Roman"/>
          <w:sz w:val="24"/>
          <w:szCs w:val="24"/>
        </w:rPr>
        <w:t xml:space="preserve"> </w:t>
      </w:r>
      <w:r w:rsidR="007257E3" w:rsidRPr="007257E3">
        <w:rPr>
          <w:rFonts w:ascii="Times New Roman" w:hAnsi="Times New Roman" w:cs="Times New Roman"/>
          <w:sz w:val="24"/>
          <w:szCs w:val="24"/>
        </w:rPr>
        <w:t>(</w:t>
      </w:r>
      <w:r w:rsidR="007257E3" w:rsidRPr="007257E3">
        <w:rPr>
          <w:rFonts w:ascii="Times New Roman" w:hAnsi="Times New Roman" w:cs="Times New Roman"/>
          <w:color w:val="222222"/>
          <w:sz w:val="24"/>
          <w:szCs w:val="24"/>
          <w:shd w:val="clear" w:color="auto" w:fill="FFFFFF"/>
        </w:rPr>
        <w:t>Murakami et al. 2010)</w:t>
      </w:r>
      <w:r w:rsidR="008458A7" w:rsidRPr="007257E3">
        <w:rPr>
          <w:rFonts w:ascii="Times New Roman" w:hAnsi="Times New Roman" w:cs="Times New Roman"/>
          <w:sz w:val="24"/>
          <w:szCs w:val="24"/>
        </w:rPr>
        <w:t>. Once the</w:t>
      </w:r>
      <w:r w:rsidR="007257E3" w:rsidRPr="007257E3">
        <w:rPr>
          <w:rFonts w:ascii="Times New Roman" w:hAnsi="Times New Roman" w:cs="Times New Roman"/>
          <w:sz w:val="24"/>
          <w:szCs w:val="24"/>
        </w:rPr>
        <w:t xml:space="preserve"> </w:t>
      </w:r>
      <w:proofErr w:type="spellStart"/>
      <w:r w:rsidR="008458A7" w:rsidRPr="007257E3">
        <w:rPr>
          <w:rFonts w:ascii="Times New Roman" w:hAnsi="Times New Roman" w:cs="Times New Roman"/>
          <w:sz w:val="24"/>
          <w:szCs w:val="24"/>
        </w:rPr>
        <w:t>carboxylestermoiety</w:t>
      </w:r>
      <w:proofErr w:type="spellEnd"/>
      <w:r w:rsidR="007257E3"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of</w:t>
      </w:r>
      <w:r w:rsidR="007257E3"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these</w:t>
      </w:r>
      <w:r w:rsidR="007257E3"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compounds</w:t>
      </w:r>
      <w:r w:rsidR="007257E3"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is</w:t>
      </w:r>
      <w:r w:rsidR="007257E3"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hydrolyzed, the</w:t>
      </w:r>
      <w:r w:rsidR="007257E3"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remaining</w:t>
      </w:r>
      <w:r w:rsidR="007257E3"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steps</w:t>
      </w:r>
      <w:r w:rsidR="007257E3"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leading</w:t>
      </w:r>
      <w:r w:rsidR="007257E3"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to</w:t>
      </w:r>
      <w:r w:rsidR="007257E3"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the</w:t>
      </w:r>
      <w:r w:rsidR="007257E3"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formation</w:t>
      </w:r>
      <w:r w:rsidR="007257E3"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of</w:t>
      </w:r>
      <w:r w:rsidR="007257E3"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PSI</w:t>
      </w:r>
      <w:r w:rsidR="008458A7" w:rsidRPr="007257E3">
        <w:rPr>
          <w:rFonts w:ascii="Times New Roman" w:hAnsi="Times New Roman" w:cs="Times New Roman"/>
          <w:sz w:val="24"/>
          <w:szCs w:val="24"/>
        </w:rPr>
        <w:t>-7409</w:t>
      </w:r>
      <w:r w:rsidR="007257E3"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are</w:t>
      </w:r>
      <w:r w:rsidR="007257E3" w:rsidRPr="007257E3">
        <w:rPr>
          <w:rFonts w:ascii="Times New Roman" w:hAnsi="Times New Roman" w:cs="Times New Roman"/>
          <w:sz w:val="24"/>
          <w:szCs w:val="24"/>
        </w:rPr>
        <w:t xml:space="preserve"> </w:t>
      </w:r>
      <w:r w:rsidR="008458A7" w:rsidRPr="007257E3">
        <w:rPr>
          <w:rFonts w:ascii="Times New Roman" w:hAnsi="Times New Roman" w:cs="Times New Roman"/>
          <w:sz w:val="24"/>
          <w:szCs w:val="24"/>
        </w:rPr>
        <w:t>identical.</w:t>
      </w:r>
    </w:p>
    <w:p w14:paraId="0887EA8E" w14:textId="63679F05" w:rsidR="001B036F" w:rsidRPr="007257E3" w:rsidRDefault="00B750C6" w:rsidP="007257E3">
      <w:pPr>
        <w:spacing w:line="480" w:lineRule="auto"/>
        <w:ind w:firstLine="720"/>
        <w:jc w:val="both"/>
        <w:rPr>
          <w:rFonts w:ascii="Times New Roman" w:hAnsi="Times New Roman" w:cs="Times New Roman"/>
          <w:sz w:val="24"/>
          <w:szCs w:val="24"/>
        </w:rPr>
      </w:pPr>
      <w:r w:rsidRPr="007257E3">
        <w:rPr>
          <w:rFonts w:ascii="Times New Roman" w:hAnsi="Times New Roman" w:cs="Times New Roman"/>
          <w:sz w:val="24"/>
          <w:szCs w:val="24"/>
        </w:rPr>
        <w:t xml:space="preserve"> This process occurs in an 8-step synthesis to produce the drug </w:t>
      </w:r>
      <w:proofErr w:type="spellStart"/>
      <w:r w:rsidRPr="007257E3">
        <w:rPr>
          <w:rFonts w:ascii="Times New Roman" w:hAnsi="Times New Roman" w:cs="Times New Roman"/>
          <w:sz w:val="24"/>
          <w:szCs w:val="24"/>
        </w:rPr>
        <w:t>Sovaldi</w:t>
      </w:r>
      <w:proofErr w:type="spellEnd"/>
      <w:r w:rsidR="00E3458C" w:rsidRPr="007257E3">
        <w:rPr>
          <w:rFonts w:ascii="Times New Roman" w:hAnsi="Times New Roman" w:cs="Times New Roman"/>
          <w:sz w:val="24"/>
          <w:szCs w:val="24"/>
        </w:rPr>
        <w:t>.</w:t>
      </w:r>
      <w:r w:rsidR="00786A29" w:rsidRPr="007257E3">
        <w:rPr>
          <w:rFonts w:ascii="Times New Roman" w:hAnsi="Times New Roman" w:cs="Times New Roman"/>
          <w:sz w:val="24"/>
          <w:szCs w:val="24"/>
        </w:rPr>
        <w:t xml:space="preserve"> The identified processes include, cyclization reaction to the compound forming an inter-product, esterification with addition of benzyl chloride to the inter-product and then dissolving the inter-product in a solvent for purification which produces a sofosbuvir intermediate</w:t>
      </w:r>
      <w:r w:rsidR="00CC04A1" w:rsidRPr="007257E3">
        <w:rPr>
          <w:rFonts w:ascii="Times New Roman" w:hAnsi="Times New Roman" w:cs="Times New Roman"/>
          <w:sz w:val="24"/>
          <w:szCs w:val="24"/>
        </w:rPr>
        <w:t xml:space="preserve"> (</w:t>
      </w:r>
      <w:r w:rsidR="007257E3" w:rsidRPr="007257E3">
        <w:rPr>
          <w:rFonts w:ascii="Times New Roman" w:hAnsi="Times New Roman" w:cs="Times New Roman"/>
          <w:color w:val="222222"/>
          <w:sz w:val="24"/>
          <w:szCs w:val="24"/>
          <w:shd w:val="clear" w:color="auto" w:fill="FFFFFF"/>
        </w:rPr>
        <w:t>Murakami</w:t>
      </w:r>
      <w:r w:rsidR="007257E3" w:rsidRPr="007257E3">
        <w:rPr>
          <w:rFonts w:ascii="Times New Roman" w:hAnsi="Times New Roman" w:cs="Times New Roman"/>
          <w:color w:val="222222"/>
          <w:sz w:val="24"/>
          <w:szCs w:val="24"/>
          <w:shd w:val="clear" w:color="auto" w:fill="FFFFFF"/>
        </w:rPr>
        <w:t xml:space="preserve"> </w:t>
      </w:r>
      <w:r w:rsidR="00CC04A1" w:rsidRPr="007257E3">
        <w:rPr>
          <w:rFonts w:ascii="Times New Roman" w:hAnsi="Times New Roman" w:cs="Times New Roman"/>
          <w:color w:val="222222"/>
          <w:sz w:val="24"/>
          <w:szCs w:val="24"/>
          <w:shd w:val="clear" w:color="auto" w:fill="FFFFFF"/>
        </w:rPr>
        <w:t>et al. 201</w:t>
      </w:r>
      <w:r w:rsidR="00C10924" w:rsidRPr="007257E3">
        <w:rPr>
          <w:rFonts w:ascii="Times New Roman" w:hAnsi="Times New Roman" w:cs="Times New Roman"/>
          <w:color w:val="222222"/>
          <w:sz w:val="24"/>
          <w:szCs w:val="24"/>
          <w:shd w:val="clear" w:color="auto" w:fill="FFFFFF"/>
        </w:rPr>
        <w:t>0</w:t>
      </w:r>
      <w:r w:rsidR="00CC04A1" w:rsidRPr="007257E3">
        <w:rPr>
          <w:rFonts w:ascii="Times New Roman" w:hAnsi="Times New Roman" w:cs="Times New Roman"/>
          <w:color w:val="222222"/>
          <w:sz w:val="24"/>
          <w:szCs w:val="24"/>
          <w:shd w:val="clear" w:color="auto" w:fill="FFFFFF"/>
        </w:rPr>
        <w:t>)</w:t>
      </w:r>
      <w:r w:rsidR="00786A29" w:rsidRPr="007257E3">
        <w:rPr>
          <w:rFonts w:ascii="Times New Roman" w:hAnsi="Times New Roman" w:cs="Times New Roman"/>
          <w:sz w:val="24"/>
          <w:szCs w:val="24"/>
        </w:rPr>
        <w:t>.</w:t>
      </w:r>
      <w:r w:rsidR="00C66860" w:rsidRPr="007257E3">
        <w:rPr>
          <w:rFonts w:ascii="Times New Roman" w:hAnsi="Times New Roman" w:cs="Times New Roman"/>
          <w:sz w:val="24"/>
          <w:szCs w:val="24"/>
        </w:rPr>
        <w:t xml:space="preserve"> Enzymatic reactions due to phosphorylation allows for biological conversion of the intermediate product forming a triphosphate.</w:t>
      </w:r>
    </w:p>
    <w:p w14:paraId="7A260B2A" w14:textId="77777777" w:rsidR="007257E3" w:rsidRDefault="007257E3" w:rsidP="007257E3">
      <w:pPr>
        <w:spacing w:line="480" w:lineRule="auto"/>
        <w:jc w:val="center"/>
        <w:rPr>
          <w:rFonts w:ascii="Times New Roman" w:hAnsi="Times New Roman" w:cs="Times New Roman"/>
          <w:b/>
          <w:sz w:val="24"/>
          <w:szCs w:val="24"/>
        </w:rPr>
      </w:pPr>
    </w:p>
    <w:p w14:paraId="00A8098C" w14:textId="77777777" w:rsidR="007257E3" w:rsidRDefault="007257E3" w:rsidP="007257E3">
      <w:pPr>
        <w:spacing w:line="480" w:lineRule="auto"/>
        <w:jc w:val="center"/>
        <w:rPr>
          <w:rFonts w:ascii="Times New Roman" w:hAnsi="Times New Roman" w:cs="Times New Roman"/>
          <w:b/>
          <w:sz w:val="24"/>
          <w:szCs w:val="24"/>
        </w:rPr>
      </w:pPr>
    </w:p>
    <w:p w14:paraId="400018F1" w14:textId="77777777" w:rsidR="007257E3" w:rsidRDefault="007257E3" w:rsidP="007257E3">
      <w:pPr>
        <w:spacing w:line="480" w:lineRule="auto"/>
        <w:jc w:val="center"/>
        <w:rPr>
          <w:rFonts w:ascii="Times New Roman" w:hAnsi="Times New Roman" w:cs="Times New Roman"/>
          <w:b/>
          <w:sz w:val="24"/>
          <w:szCs w:val="24"/>
        </w:rPr>
      </w:pPr>
    </w:p>
    <w:p w14:paraId="0EA3CCFF" w14:textId="4982F50F" w:rsidR="00B0270D" w:rsidRPr="007257E3" w:rsidRDefault="001B036F" w:rsidP="007257E3">
      <w:pPr>
        <w:spacing w:line="480" w:lineRule="auto"/>
        <w:jc w:val="center"/>
        <w:rPr>
          <w:rFonts w:ascii="Times New Roman" w:hAnsi="Times New Roman" w:cs="Times New Roman"/>
          <w:b/>
          <w:sz w:val="24"/>
          <w:szCs w:val="24"/>
        </w:rPr>
      </w:pPr>
      <w:bookmarkStart w:id="0" w:name="_GoBack"/>
      <w:bookmarkEnd w:id="0"/>
      <w:r w:rsidRPr="007257E3">
        <w:rPr>
          <w:rFonts w:ascii="Times New Roman" w:hAnsi="Times New Roman" w:cs="Times New Roman"/>
          <w:b/>
          <w:sz w:val="24"/>
          <w:szCs w:val="24"/>
        </w:rPr>
        <w:lastRenderedPageBreak/>
        <w:t>Reference</w:t>
      </w:r>
      <w:r w:rsidR="00C10924" w:rsidRPr="007257E3">
        <w:rPr>
          <w:rFonts w:ascii="Times New Roman" w:hAnsi="Times New Roman" w:cs="Times New Roman"/>
          <w:b/>
          <w:sz w:val="24"/>
          <w:szCs w:val="24"/>
        </w:rPr>
        <w:t>s</w:t>
      </w:r>
    </w:p>
    <w:p w14:paraId="039AE89B" w14:textId="08ED3465" w:rsidR="00C10924" w:rsidRPr="007257E3" w:rsidRDefault="00C10924" w:rsidP="007257E3">
      <w:pPr>
        <w:spacing w:line="480" w:lineRule="auto"/>
        <w:ind w:left="720" w:hanging="720"/>
        <w:rPr>
          <w:rFonts w:ascii="Times New Roman" w:hAnsi="Times New Roman" w:cs="Times New Roman"/>
          <w:color w:val="222222"/>
          <w:sz w:val="24"/>
          <w:szCs w:val="24"/>
          <w:shd w:val="clear" w:color="auto" w:fill="FFFFFF"/>
        </w:rPr>
      </w:pPr>
      <w:r w:rsidRPr="007257E3">
        <w:rPr>
          <w:rFonts w:ascii="Times New Roman" w:hAnsi="Times New Roman" w:cs="Times New Roman"/>
          <w:color w:val="222222"/>
          <w:sz w:val="24"/>
          <w:szCs w:val="24"/>
          <w:shd w:val="clear" w:color="auto" w:fill="FFFFFF"/>
        </w:rPr>
        <w:t xml:space="preserve">Sofia, M. J., Bao, D., Chang, W., Du, J., </w:t>
      </w:r>
      <w:proofErr w:type="spellStart"/>
      <w:r w:rsidRPr="007257E3">
        <w:rPr>
          <w:rFonts w:ascii="Times New Roman" w:hAnsi="Times New Roman" w:cs="Times New Roman"/>
          <w:color w:val="222222"/>
          <w:sz w:val="24"/>
          <w:szCs w:val="24"/>
          <w:shd w:val="clear" w:color="auto" w:fill="FFFFFF"/>
        </w:rPr>
        <w:t>Nagarathnam</w:t>
      </w:r>
      <w:proofErr w:type="spellEnd"/>
      <w:r w:rsidRPr="007257E3">
        <w:rPr>
          <w:rFonts w:ascii="Times New Roman" w:hAnsi="Times New Roman" w:cs="Times New Roman"/>
          <w:color w:val="222222"/>
          <w:sz w:val="24"/>
          <w:szCs w:val="24"/>
          <w:shd w:val="clear" w:color="auto" w:fill="FFFFFF"/>
        </w:rPr>
        <w:t xml:space="preserve">, D., </w:t>
      </w:r>
      <w:proofErr w:type="spellStart"/>
      <w:r w:rsidRPr="007257E3">
        <w:rPr>
          <w:rFonts w:ascii="Times New Roman" w:hAnsi="Times New Roman" w:cs="Times New Roman"/>
          <w:color w:val="222222"/>
          <w:sz w:val="24"/>
          <w:szCs w:val="24"/>
          <w:shd w:val="clear" w:color="auto" w:fill="FFFFFF"/>
        </w:rPr>
        <w:t>Rachakonda</w:t>
      </w:r>
      <w:proofErr w:type="spellEnd"/>
      <w:r w:rsidRPr="007257E3">
        <w:rPr>
          <w:rFonts w:ascii="Times New Roman" w:hAnsi="Times New Roman" w:cs="Times New Roman"/>
          <w:color w:val="222222"/>
          <w:sz w:val="24"/>
          <w:szCs w:val="24"/>
          <w:shd w:val="clear" w:color="auto" w:fill="FFFFFF"/>
        </w:rPr>
        <w:t>, S., ... &amp; Bansal, S. (2010). Discovery of a β-d-2′-deoxy-2′-α-fluoro-2′-β-C-methyluridine nucleotide prodrug (PSI-7977) for the treatment of hepatitis C virus. </w:t>
      </w:r>
      <w:r w:rsidRPr="007257E3">
        <w:rPr>
          <w:rFonts w:ascii="Times New Roman" w:hAnsi="Times New Roman" w:cs="Times New Roman"/>
          <w:i/>
          <w:iCs/>
          <w:color w:val="222222"/>
          <w:sz w:val="24"/>
          <w:szCs w:val="24"/>
          <w:shd w:val="clear" w:color="auto" w:fill="FFFFFF"/>
        </w:rPr>
        <w:t>Journal of medicinal chemistry</w:t>
      </w:r>
      <w:r w:rsidRPr="007257E3">
        <w:rPr>
          <w:rFonts w:ascii="Times New Roman" w:hAnsi="Times New Roman" w:cs="Times New Roman"/>
          <w:color w:val="222222"/>
          <w:sz w:val="24"/>
          <w:szCs w:val="24"/>
          <w:shd w:val="clear" w:color="auto" w:fill="FFFFFF"/>
        </w:rPr>
        <w:t>, </w:t>
      </w:r>
      <w:r w:rsidRPr="007257E3">
        <w:rPr>
          <w:rFonts w:ascii="Times New Roman" w:hAnsi="Times New Roman" w:cs="Times New Roman"/>
          <w:i/>
          <w:iCs/>
          <w:color w:val="222222"/>
          <w:sz w:val="24"/>
          <w:szCs w:val="24"/>
          <w:shd w:val="clear" w:color="auto" w:fill="FFFFFF"/>
        </w:rPr>
        <w:t>53</w:t>
      </w:r>
      <w:r w:rsidRPr="007257E3">
        <w:rPr>
          <w:rFonts w:ascii="Times New Roman" w:hAnsi="Times New Roman" w:cs="Times New Roman"/>
          <w:color w:val="222222"/>
          <w:sz w:val="24"/>
          <w:szCs w:val="24"/>
          <w:shd w:val="clear" w:color="auto" w:fill="FFFFFF"/>
        </w:rPr>
        <w:t>(19), 7202-7218.</w:t>
      </w:r>
    </w:p>
    <w:p w14:paraId="0EFFAD48" w14:textId="3D6D885C" w:rsidR="00C10924" w:rsidRPr="007257E3" w:rsidRDefault="00C10924" w:rsidP="007257E3">
      <w:pPr>
        <w:spacing w:line="480" w:lineRule="auto"/>
        <w:ind w:left="720" w:hanging="720"/>
        <w:rPr>
          <w:rFonts w:ascii="Times New Roman" w:hAnsi="Times New Roman" w:cs="Times New Roman"/>
          <w:color w:val="222222"/>
          <w:sz w:val="24"/>
          <w:szCs w:val="24"/>
          <w:shd w:val="clear" w:color="auto" w:fill="FFFFFF"/>
        </w:rPr>
      </w:pPr>
      <w:r w:rsidRPr="007257E3">
        <w:rPr>
          <w:rFonts w:ascii="Times New Roman" w:hAnsi="Times New Roman" w:cs="Times New Roman"/>
          <w:color w:val="222222"/>
          <w:sz w:val="24"/>
          <w:szCs w:val="24"/>
          <w:shd w:val="clear" w:color="auto" w:fill="FFFFFF"/>
        </w:rPr>
        <w:t xml:space="preserve">Murakami, E., </w:t>
      </w:r>
      <w:proofErr w:type="spellStart"/>
      <w:r w:rsidRPr="007257E3">
        <w:rPr>
          <w:rFonts w:ascii="Times New Roman" w:hAnsi="Times New Roman" w:cs="Times New Roman"/>
          <w:color w:val="222222"/>
          <w:sz w:val="24"/>
          <w:szCs w:val="24"/>
          <w:shd w:val="clear" w:color="auto" w:fill="FFFFFF"/>
        </w:rPr>
        <w:t>Tolstykh</w:t>
      </w:r>
      <w:proofErr w:type="spellEnd"/>
      <w:r w:rsidRPr="007257E3">
        <w:rPr>
          <w:rFonts w:ascii="Times New Roman" w:hAnsi="Times New Roman" w:cs="Times New Roman"/>
          <w:color w:val="222222"/>
          <w:sz w:val="24"/>
          <w:szCs w:val="24"/>
          <w:shd w:val="clear" w:color="auto" w:fill="FFFFFF"/>
        </w:rPr>
        <w:t xml:space="preserve">, T., Bao, H., </w:t>
      </w:r>
      <w:proofErr w:type="spellStart"/>
      <w:r w:rsidRPr="007257E3">
        <w:rPr>
          <w:rFonts w:ascii="Times New Roman" w:hAnsi="Times New Roman" w:cs="Times New Roman"/>
          <w:color w:val="222222"/>
          <w:sz w:val="24"/>
          <w:szCs w:val="24"/>
          <w:shd w:val="clear" w:color="auto" w:fill="FFFFFF"/>
        </w:rPr>
        <w:t>Niu</w:t>
      </w:r>
      <w:proofErr w:type="spellEnd"/>
      <w:r w:rsidRPr="007257E3">
        <w:rPr>
          <w:rFonts w:ascii="Times New Roman" w:hAnsi="Times New Roman" w:cs="Times New Roman"/>
          <w:color w:val="222222"/>
          <w:sz w:val="24"/>
          <w:szCs w:val="24"/>
          <w:shd w:val="clear" w:color="auto" w:fill="FFFFFF"/>
        </w:rPr>
        <w:t xml:space="preserve">, C., </w:t>
      </w:r>
      <w:proofErr w:type="spellStart"/>
      <w:r w:rsidRPr="007257E3">
        <w:rPr>
          <w:rFonts w:ascii="Times New Roman" w:hAnsi="Times New Roman" w:cs="Times New Roman"/>
          <w:color w:val="222222"/>
          <w:sz w:val="24"/>
          <w:szCs w:val="24"/>
          <w:shd w:val="clear" w:color="auto" w:fill="FFFFFF"/>
        </w:rPr>
        <w:t>Steuer</w:t>
      </w:r>
      <w:proofErr w:type="spellEnd"/>
      <w:r w:rsidRPr="007257E3">
        <w:rPr>
          <w:rFonts w:ascii="Times New Roman" w:hAnsi="Times New Roman" w:cs="Times New Roman"/>
          <w:color w:val="222222"/>
          <w:sz w:val="24"/>
          <w:szCs w:val="24"/>
          <w:shd w:val="clear" w:color="auto" w:fill="FFFFFF"/>
        </w:rPr>
        <w:t xml:space="preserve">, H. M. M., Bao, D., ... &amp; Otto, M. J. (2010). Mechanism of activation of PSI-7851 and its </w:t>
      </w:r>
      <w:proofErr w:type="spellStart"/>
      <w:r w:rsidRPr="007257E3">
        <w:rPr>
          <w:rFonts w:ascii="Times New Roman" w:hAnsi="Times New Roman" w:cs="Times New Roman"/>
          <w:color w:val="222222"/>
          <w:sz w:val="24"/>
          <w:szCs w:val="24"/>
          <w:shd w:val="clear" w:color="auto" w:fill="FFFFFF"/>
        </w:rPr>
        <w:t>diastereoisomer</w:t>
      </w:r>
      <w:proofErr w:type="spellEnd"/>
      <w:r w:rsidRPr="007257E3">
        <w:rPr>
          <w:rFonts w:ascii="Times New Roman" w:hAnsi="Times New Roman" w:cs="Times New Roman"/>
          <w:color w:val="222222"/>
          <w:sz w:val="24"/>
          <w:szCs w:val="24"/>
          <w:shd w:val="clear" w:color="auto" w:fill="FFFFFF"/>
        </w:rPr>
        <w:t xml:space="preserve"> PSI-7977. </w:t>
      </w:r>
      <w:r w:rsidRPr="007257E3">
        <w:rPr>
          <w:rFonts w:ascii="Times New Roman" w:hAnsi="Times New Roman" w:cs="Times New Roman"/>
          <w:i/>
          <w:iCs/>
          <w:color w:val="222222"/>
          <w:sz w:val="24"/>
          <w:szCs w:val="24"/>
          <w:shd w:val="clear" w:color="auto" w:fill="FFFFFF"/>
        </w:rPr>
        <w:t>Journal of biological chemistry</w:t>
      </w:r>
      <w:r w:rsidRPr="007257E3">
        <w:rPr>
          <w:rFonts w:ascii="Times New Roman" w:hAnsi="Times New Roman" w:cs="Times New Roman"/>
          <w:color w:val="222222"/>
          <w:sz w:val="24"/>
          <w:szCs w:val="24"/>
          <w:shd w:val="clear" w:color="auto" w:fill="FFFFFF"/>
        </w:rPr>
        <w:t>, </w:t>
      </w:r>
      <w:r w:rsidRPr="007257E3">
        <w:rPr>
          <w:rFonts w:ascii="Times New Roman" w:hAnsi="Times New Roman" w:cs="Times New Roman"/>
          <w:i/>
          <w:iCs/>
          <w:color w:val="222222"/>
          <w:sz w:val="24"/>
          <w:szCs w:val="24"/>
          <w:shd w:val="clear" w:color="auto" w:fill="FFFFFF"/>
        </w:rPr>
        <w:t>285</w:t>
      </w:r>
      <w:r w:rsidRPr="007257E3">
        <w:rPr>
          <w:rFonts w:ascii="Times New Roman" w:hAnsi="Times New Roman" w:cs="Times New Roman"/>
          <w:color w:val="222222"/>
          <w:sz w:val="24"/>
          <w:szCs w:val="24"/>
          <w:shd w:val="clear" w:color="auto" w:fill="FFFFFF"/>
        </w:rPr>
        <w:t>(45), 34337-34347.</w:t>
      </w:r>
    </w:p>
    <w:p w14:paraId="2E1500EC" w14:textId="2CF34CC1" w:rsidR="00C10924" w:rsidRPr="007257E3" w:rsidRDefault="00C10924" w:rsidP="007257E3">
      <w:pPr>
        <w:spacing w:line="480" w:lineRule="auto"/>
        <w:ind w:left="720" w:hanging="720"/>
        <w:rPr>
          <w:rFonts w:ascii="Times New Roman" w:hAnsi="Times New Roman" w:cs="Times New Roman"/>
          <w:b/>
          <w:sz w:val="24"/>
          <w:szCs w:val="24"/>
        </w:rPr>
      </w:pPr>
      <w:r w:rsidRPr="007257E3">
        <w:rPr>
          <w:rFonts w:ascii="Times New Roman" w:hAnsi="Times New Roman" w:cs="Times New Roman"/>
          <w:color w:val="222222"/>
          <w:sz w:val="24"/>
          <w:szCs w:val="24"/>
          <w:shd w:val="clear" w:color="auto" w:fill="FFFFFF"/>
        </w:rPr>
        <w:t>McMurry, J. E. (2014). </w:t>
      </w:r>
      <w:r w:rsidRPr="007257E3">
        <w:rPr>
          <w:rFonts w:ascii="Times New Roman" w:hAnsi="Times New Roman" w:cs="Times New Roman"/>
          <w:i/>
          <w:iCs/>
          <w:color w:val="222222"/>
          <w:sz w:val="24"/>
          <w:szCs w:val="24"/>
          <w:shd w:val="clear" w:color="auto" w:fill="FFFFFF"/>
        </w:rPr>
        <w:t>Organic chemistry with biological applications</w:t>
      </w:r>
      <w:r w:rsidRPr="007257E3">
        <w:rPr>
          <w:rFonts w:ascii="Times New Roman" w:hAnsi="Times New Roman" w:cs="Times New Roman"/>
          <w:color w:val="222222"/>
          <w:sz w:val="24"/>
          <w:szCs w:val="24"/>
          <w:shd w:val="clear" w:color="auto" w:fill="FFFFFF"/>
        </w:rPr>
        <w:t>. Nelson Education.</w:t>
      </w:r>
    </w:p>
    <w:p w14:paraId="67786070" w14:textId="77777777" w:rsidR="008E64EC" w:rsidRPr="007257E3" w:rsidRDefault="008E64EC" w:rsidP="007257E3">
      <w:pPr>
        <w:spacing w:line="480" w:lineRule="auto"/>
        <w:ind w:left="720" w:hanging="720"/>
        <w:jc w:val="both"/>
        <w:rPr>
          <w:rFonts w:ascii="Times New Roman" w:hAnsi="Times New Roman" w:cs="Times New Roman"/>
          <w:sz w:val="24"/>
          <w:szCs w:val="24"/>
        </w:rPr>
      </w:pPr>
    </w:p>
    <w:p w14:paraId="68156E5C" w14:textId="77777777" w:rsidR="00785627" w:rsidRPr="007257E3" w:rsidRDefault="00785627" w:rsidP="007257E3">
      <w:pPr>
        <w:spacing w:line="480" w:lineRule="auto"/>
        <w:ind w:firstLine="720"/>
        <w:jc w:val="both"/>
        <w:rPr>
          <w:rFonts w:ascii="Times New Roman" w:hAnsi="Times New Roman" w:cs="Times New Roman"/>
          <w:sz w:val="24"/>
          <w:szCs w:val="24"/>
        </w:rPr>
      </w:pPr>
    </w:p>
    <w:p w14:paraId="03BD1283" w14:textId="77777777" w:rsidR="00785627" w:rsidRPr="007257E3" w:rsidRDefault="00785627" w:rsidP="007257E3">
      <w:pPr>
        <w:spacing w:line="480" w:lineRule="auto"/>
        <w:ind w:firstLine="720"/>
        <w:jc w:val="both"/>
        <w:rPr>
          <w:rFonts w:ascii="Times New Roman" w:hAnsi="Times New Roman" w:cs="Times New Roman"/>
          <w:sz w:val="24"/>
          <w:szCs w:val="24"/>
        </w:rPr>
      </w:pPr>
    </w:p>
    <w:sectPr w:rsidR="00785627" w:rsidRPr="007257E3">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81E55B" w14:textId="77777777" w:rsidR="00012D95" w:rsidRDefault="00012D95" w:rsidP="001B036F">
      <w:pPr>
        <w:spacing w:after="0" w:line="240" w:lineRule="auto"/>
      </w:pPr>
      <w:r>
        <w:separator/>
      </w:r>
    </w:p>
  </w:endnote>
  <w:endnote w:type="continuationSeparator" w:id="0">
    <w:p w14:paraId="6BBDB658" w14:textId="77777777" w:rsidR="00012D95" w:rsidRDefault="00012D95" w:rsidP="001B03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EE9496" w14:textId="77777777" w:rsidR="00012D95" w:rsidRDefault="00012D95" w:rsidP="001B036F">
      <w:pPr>
        <w:spacing w:after="0" w:line="240" w:lineRule="auto"/>
      </w:pPr>
      <w:r>
        <w:separator/>
      </w:r>
    </w:p>
  </w:footnote>
  <w:footnote w:type="continuationSeparator" w:id="0">
    <w:p w14:paraId="298D2B99" w14:textId="77777777" w:rsidR="00012D95" w:rsidRDefault="00012D95" w:rsidP="001B03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29097112"/>
      <w:docPartObj>
        <w:docPartGallery w:val="Page Numbers (Top of Page)"/>
        <w:docPartUnique/>
      </w:docPartObj>
    </w:sdtPr>
    <w:sdtEndPr>
      <w:rPr>
        <w:noProof/>
      </w:rPr>
    </w:sdtEndPr>
    <w:sdtContent>
      <w:p w14:paraId="148EBA89" w14:textId="2D1C0945" w:rsidR="001B036F" w:rsidRPr="001B036F" w:rsidRDefault="001B036F">
        <w:pPr>
          <w:pStyle w:val="Header"/>
          <w:jc w:val="right"/>
          <w:rPr>
            <w:rFonts w:ascii="Times New Roman" w:hAnsi="Times New Roman" w:cs="Times New Roman"/>
            <w:sz w:val="24"/>
            <w:szCs w:val="24"/>
          </w:rPr>
        </w:pPr>
        <w:r w:rsidRPr="001B036F">
          <w:rPr>
            <w:rFonts w:ascii="Times New Roman" w:hAnsi="Times New Roman" w:cs="Times New Roman"/>
            <w:sz w:val="24"/>
            <w:szCs w:val="24"/>
          </w:rPr>
          <w:fldChar w:fldCharType="begin"/>
        </w:r>
        <w:r w:rsidRPr="001B036F">
          <w:rPr>
            <w:rFonts w:ascii="Times New Roman" w:hAnsi="Times New Roman" w:cs="Times New Roman"/>
            <w:sz w:val="24"/>
            <w:szCs w:val="24"/>
          </w:rPr>
          <w:instrText xml:space="preserve"> PAGE   \* MERGEFORMAT </w:instrText>
        </w:r>
        <w:r w:rsidRPr="001B036F">
          <w:rPr>
            <w:rFonts w:ascii="Times New Roman" w:hAnsi="Times New Roman" w:cs="Times New Roman"/>
            <w:sz w:val="24"/>
            <w:szCs w:val="24"/>
          </w:rPr>
          <w:fldChar w:fldCharType="separate"/>
        </w:r>
        <w:r w:rsidRPr="001B036F">
          <w:rPr>
            <w:rFonts w:ascii="Times New Roman" w:hAnsi="Times New Roman" w:cs="Times New Roman"/>
            <w:noProof/>
            <w:sz w:val="24"/>
            <w:szCs w:val="24"/>
          </w:rPr>
          <w:t>2</w:t>
        </w:r>
        <w:r w:rsidRPr="001B036F">
          <w:rPr>
            <w:rFonts w:ascii="Times New Roman" w:hAnsi="Times New Roman" w:cs="Times New Roman"/>
            <w:noProof/>
            <w:sz w:val="24"/>
            <w:szCs w:val="24"/>
          </w:rPr>
          <w:fldChar w:fldCharType="end"/>
        </w:r>
      </w:p>
    </w:sdtContent>
  </w:sdt>
  <w:p w14:paraId="5AEA6BE8" w14:textId="77777777" w:rsidR="001B036F" w:rsidRPr="001B036F" w:rsidRDefault="001B036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E9A"/>
    <w:rsid w:val="00012D95"/>
    <w:rsid w:val="00036EDD"/>
    <w:rsid w:val="000D2E9A"/>
    <w:rsid w:val="001B036F"/>
    <w:rsid w:val="001D34CA"/>
    <w:rsid w:val="002D7071"/>
    <w:rsid w:val="003533D4"/>
    <w:rsid w:val="003E35AB"/>
    <w:rsid w:val="004336B4"/>
    <w:rsid w:val="004744A4"/>
    <w:rsid w:val="0052007D"/>
    <w:rsid w:val="00662B3D"/>
    <w:rsid w:val="007257E3"/>
    <w:rsid w:val="00785627"/>
    <w:rsid w:val="00786A29"/>
    <w:rsid w:val="008458A7"/>
    <w:rsid w:val="00846E55"/>
    <w:rsid w:val="008E64EC"/>
    <w:rsid w:val="00926199"/>
    <w:rsid w:val="00A50773"/>
    <w:rsid w:val="00AF5309"/>
    <w:rsid w:val="00B01572"/>
    <w:rsid w:val="00B0270D"/>
    <w:rsid w:val="00B34C16"/>
    <w:rsid w:val="00B750C6"/>
    <w:rsid w:val="00C10924"/>
    <w:rsid w:val="00C66860"/>
    <w:rsid w:val="00C954ED"/>
    <w:rsid w:val="00CC04A1"/>
    <w:rsid w:val="00D3613A"/>
    <w:rsid w:val="00D525B0"/>
    <w:rsid w:val="00DA562F"/>
    <w:rsid w:val="00E3458C"/>
    <w:rsid w:val="00F13CDB"/>
    <w:rsid w:val="00F2482A"/>
    <w:rsid w:val="00F850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CF7B6"/>
  <w15:chartTrackingRefBased/>
  <w15:docId w15:val="{D50C920D-0C41-4FDC-93BA-C4BCC57BA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03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036F"/>
  </w:style>
  <w:style w:type="paragraph" w:styleId="Footer">
    <w:name w:val="footer"/>
    <w:basedOn w:val="Normal"/>
    <w:link w:val="FooterChar"/>
    <w:uiPriority w:val="99"/>
    <w:unhideWhenUsed/>
    <w:rsid w:val="001B03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03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2B1627-2600-41AF-85BC-B6751D547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6</Pages>
  <Words>855</Words>
  <Characters>4878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levite</dc:creator>
  <cp:keywords/>
  <dc:description/>
  <cp:lastModifiedBy>Admin</cp:lastModifiedBy>
  <cp:revision>29</cp:revision>
  <dcterms:created xsi:type="dcterms:W3CDTF">2020-12-11T09:48:00Z</dcterms:created>
  <dcterms:modified xsi:type="dcterms:W3CDTF">2020-12-12T02:17:00Z</dcterms:modified>
</cp:coreProperties>
</file>